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3965" w14:textId="1E263F2F" w:rsidR="00CA2187" w:rsidRPr="009B05AB" w:rsidRDefault="00E57D6D" w:rsidP="005439C7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 w:rsidRPr="009B05AB">
        <w:rPr>
          <w:rFonts w:asciiTheme="minorHAnsi" w:hAnsiTheme="minorHAnsi" w:cstheme="minorHAnsi"/>
        </w:rPr>
        <w:t xml:space="preserve">INFORMACE PRO SUBJEKTY </w:t>
      </w:r>
      <w:r w:rsidR="00CA2187" w:rsidRPr="009B05AB">
        <w:rPr>
          <w:rFonts w:asciiTheme="minorHAnsi" w:hAnsiTheme="minorHAnsi" w:cstheme="minorHAnsi"/>
        </w:rPr>
        <w:t>ÚDAJŮ</w:t>
      </w:r>
      <w:r w:rsidR="00E25BC9" w:rsidRPr="009B05AB">
        <w:rPr>
          <w:rFonts w:asciiTheme="minorHAnsi" w:hAnsiTheme="minorHAnsi" w:cstheme="minorHAnsi"/>
        </w:rPr>
        <w:t xml:space="preserve"> O ZPRACOVÁNÍ </w:t>
      </w:r>
      <w:r w:rsidR="004C148F" w:rsidRPr="009B05AB">
        <w:rPr>
          <w:rFonts w:asciiTheme="minorHAnsi" w:hAnsiTheme="minorHAnsi" w:cstheme="minorHAnsi"/>
        </w:rPr>
        <w:t xml:space="preserve">A OCHRANĚ </w:t>
      </w:r>
      <w:r w:rsidR="00E25BC9" w:rsidRPr="009B05AB">
        <w:rPr>
          <w:rFonts w:asciiTheme="minorHAnsi" w:hAnsiTheme="minorHAnsi" w:cstheme="minorHAnsi"/>
        </w:rPr>
        <w:t xml:space="preserve">OSOBNÍCH ÚDAJŮ </w:t>
      </w:r>
    </w:p>
    <w:p w14:paraId="14C2176F" w14:textId="6CD6A474" w:rsidR="00177936" w:rsidRPr="00177936" w:rsidRDefault="001A6359" w:rsidP="001A6359">
      <w:pPr>
        <w:ind w:right="-1"/>
        <w:jc w:val="both"/>
        <w:rPr>
          <w:rFonts w:cstheme="minorHAnsi"/>
        </w:rPr>
      </w:pPr>
      <w:r w:rsidRPr="001A6359">
        <w:rPr>
          <w:rFonts w:cstheme="minorHAnsi"/>
          <w:b/>
        </w:rPr>
        <w:t>Gymnázium a Střední odborná škola Moravské Budějovice</w:t>
      </w:r>
      <w:r>
        <w:rPr>
          <w:rFonts w:cstheme="minorHAnsi"/>
          <w:b/>
        </w:rPr>
        <w:t xml:space="preserve">, </w:t>
      </w:r>
      <w:r w:rsidRPr="001A6359">
        <w:rPr>
          <w:rFonts w:cstheme="minorHAnsi"/>
          <w:b/>
        </w:rPr>
        <w:t>Tyršova 365,  676 02  Moravské Budějovice</w:t>
      </w:r>
      <w:r>
        <w:rPr>
          <w:rFonts w:cstheme="minorHAnsi"/>
          <w:b/>
        </w:rPr>
        <w:t xml:space="preserve">, </w:t>
      </w:r>
      <w:r w:rsidRPr="001A6359">
        <w:rPr>
          <w:rFonts w:cstheme="minorHAnsi"/>
          <w:b/>
        </w:rPr>
        <w:t>IČO: 60418427</w:t>
      </w:r>
      <w:r w:rsidR="009C6785">
        <w:rPr>
          <w:rFonts w:cstheme="minorHAnsi"/>
          <w:b/>
        </w:rPr>
        <w:t xml:space="preserve"> </w:t>
      </w:r>
      <w:r w:rsidR="00CA2187" w:rsidRPr="009B05AB">
        <w:rPr>
          <w:rFonts w:cstheme="minorHAnsi"/>
        </w:rPr>
        <w:t>(dále jen „správce</w:t>
      </w:r>
      <w:r w:rsidR="00177936">
        <w:rPr>
          <w:rFonts w:cstheme="minorHAnsi"/>
        </w:rPr>
        <w:t xml:space="preserve">“) </w:t>
      </w:r>
      <w:r w:rsidR="00177936" w:rsidRPr="00177936">
        <w:rPr>
          <w:rFonts w:cstheme="minorHAnsi"/>
        </w:rPr>
        <w:t>v souladu s nařízením Evropského parlamentu a Rady (EU) č. 2016/679 ze dne 27. dubna 2016 o ochraně fyzických osob v souvislosti se zpracováním osobních údajů, o volném pohybu těchto údajů a o zrušení směrnice 95/46/ES (dále jen „nařízení“), zejména jeho články 12 až 15, poskytuje</w:t>
      </w:r>
      <w:r w:rsidR="00177936">
        <w:rPr>
          <w:rFonts w:cstheme="minorHAnsi"/>
        </w:rPr>
        <w:t xml:space="preserve"> tímto</w:t>
      </w:r>
      <w:r w:rsidR="00177936" w:rsidRPr="00177936">
        <w:rPr>
          <w:rFonts w:cstheme="minorHAnsi"/>
        </w:rPr>
        <w:t xml:space="preserve"> subjektům osobních údajů </w:t>
      </w:r>
      <w:r w:rsidR="00177936">
        <w:rPr>
          <w:rFonts w:cstheme="minorHAnsi"/>
        </w:rPr>
        <w:t>informace</w:t>
      </w:r>
      <w:r w:rsidR="00177936" w:rsidRPr="00177936">
        <w:rPr>
          <w:rFonts w:cstheme="minorHAnsi"/>
        </w:rPr>
        <w:t xml:space="preserve"> o tom, jaké osobní údaje správce shromažďuje, za jakými účely je zpracovává, jakým způsobem s nimi nakládá, jak zajišťuje jejich ochranu a jaká práva mají subjekty údajů v souvislosti s jejich zpracováním.</w:t>
      </w:r>
    </w:p>
    <w:p w14:paraId="6CA22848" w14:textId="0A9AF4CB" w:rsidR="00FD29C0" w:rsidRDefault="00CA2187" w:rsidP="005439C7">
      <w:pPr>
        <w:ind w:right="-1"/>
        <w:jc w:val="both"/>
        <w:rPr>
          <w:rFonts w:cstheme="minorHAnsi"/>
          <w:b/>
        </w:rPr>
      </w:pPr>
      <w:r w:rsidRPr="009B05AB">
        <w:rPr>
          <w:rFonts w:cstheme="minorHAnsi"/>
        </w:rPr>
        <w:t>Subjekt údajů může kontaktovat správce prostřednictvím jeho podatelny</w:t>
      </w:r>
      <w:r w:rsidR="009C6785">
        <w:rPr>
          <w:rFonts w:cstheme="minorHAnsi"/>
        </w:rPr>
        <w:t>,</w:t>
      </w:r>
      <w:r w:rsidRPr="009B05AB">
        <w:rPr>
          <w:rFonts w:cstheme="minorHAnsi"/>
        </w:rPr>
        <w:t xml:space="preserve"> a to buď písemně na výše uvedené adrese jeho sídla či elektronicky na adrese </w:t>
      </w:r>
      <w:r w:rsidR="001A6359" w:rsidRPr="001A6359">
        <w:rPr>
          <w:b/>
        </w:rPr>
        <w:t>skola@gymsosmb.cz</w:t>
      </w:r>
      <w:r w:rsidR="001A6359" w:rsidRPr="001A6359">
        <w:rPr>
          <w:b/>
        </w:rPr>
        <w:t xml:space="preserve"> </w:t>
      </w:r>
      <w:r w:rsidRPr="009B05AB">
        <w:rPr>
          <w:rFonts w:cstheme="minorHAnsi"/>
        </w:rPr>
        <w:t xml:space="preserve">nebo datovou schránkou </w:t>
      </w:r>
      <w:r w:rsidR="009C6785" w:rsidRPr="009C6785">
        <w:rPr>
          <w:rFonts w:cstheme="minorHAnsi"/>
          <w:b/>
        </w:rPr>
        <w:t xml:space="preserve">datová schránka: </w:t>
      </w:r>
      <w:r w:rsidR="001A6359" w:rsidRPr="001A6359">
        <w:rPr>
          <w:rFonts w:cstheme="minorHAnsi"/>
          <w:b/>
        </w:rPr>
        <w:t>28gtrav</w:t>
      </w:r>
      <w:r w:rsidR="004621B2">
        <w:rPr>
          <w:rFonts w:cstheme="minorHAnsi"/>
          <w:b/>
        </w:rPr>
        <w:t>.</w:t>
      </w:r>
    </w:p>
    <w:p w14:paraId="37F46B13" w14:textId="7E368D14" w:rsidR="000F5B88" w:rsidRPr="009B05AB" w:rsidRDefault="000F5B88" w:rsidP="005439C7">
      <w:pPr>
        <w:ind w:right="-1"/>
        <w:jc w:val="both"/>
        <w:rPr>
          <w:rFonts w:eastAsia="Times New Roman" w:cstheme="minorHAnsi"/>
        </w:rPr>
      </w:pPr>
      <w:r w:rsidRPr="009B05AB">
        <w:rPr>
          <w:rFonts w:eastAsia="Times New Roman" w:cstheme="minorHAnsi"/>
        </w:rPr>
        <w:t xml:space="preserve">Pověřencem pro ochranu osobních údajů je </w:t>
      </w:r>
      <w:r w:rsidR="008F5422">
        <w:rPr>
          <w:rFonts w:eastAsia="Times New Roman" w:cstheme="minorHAnsi"/>
        </w:rPr>
        <w:t xml:space="preserve">Vysočina </w:t>
      </w:r>
      <w:proofErr w:type="spellStart"/>
      <w:r w:rsidR="008F5422">
        <w:rPr>
          <w:rFonts w:eastAsia="Times New Roman" w:cstheme="minorHAnsi"/>
        </w:rPr>
        <w:t>Service</w:t>
      </w:r>
      <w:proofErr w:type="spellEnd"/>
      <w:r w:rsidRPr="009B05AB">
        <w:rPr>
          <w:rFonts w:eastAsia="Times New Roman" w:cstheme="minorHAnsi"/>
        </w:rPr>
        <w:t>, příspěvková organizace IČO: 71294376, se sídlem: Ke Skalce 5907/47, 586 01 Jihlava, zodpovědná osoba je Ing. Jana Hartmanová, poverenec@</w:t>
      </w:r>
      <w:r w:rsidR="008F5422">
        <w:rPr>
          <w:rFonts w:eastAsia="Times New Roman" w:cstheme="minorHAnsi"/>
        </w:rPr>
        <w:t>vysocinaservice</w:t>
      </w:r>
      <w:r w:rsidRPr="009B05AB">
        <w:rPr>
          <w:rFonts w:eastAsia="Times New Roman" w:cstheme="minorHAnsi"/>
        </w:rPr>
        <w:t xml:space="preserve">.cz, tel: +420 724 167 744 </w:t>
      </w:r>
    </w:p>
    <w:p w14:paraId="36BC775E" w14:textId="6270BCC2" w:rsidR="00E6707F" w:rsidRPr="009B05AB" w:rsidRDefault="000F5B88" w:rsidP="005439C7">
      <w:pPr>
        <w:spacing w:line="276" w:lineRule="auto"/>
        <w:ind w:right="-1"/>
        <w:jc w:val="both"/>
        <w:rPr>
          <w:rFonts w:cstheme="minorHAnsi"/>
        </w:rPr>
      </w:pPr>
      <w:r w:rsidRPr="009B05AB">
        <w:rPr>
          <w:rFonts w:eastAsia="Times New Roman" w:cstheme="minorHAnsi"/>
        </w:rPr>
        <w:t>Správce neprovádí v souvislosti</w:t>
      </w:r>
      <w:r w:rsidR="005439C7">
        <w:rPr>
          <w:rFonts w:eastAsia="Times New Roman" w:cstheme="minorHAnsi"/>
        </w:rPr>
        <w:t xml:space="preserve"> se zpracováním osobních údajů </w:t>
      </w:r>
      <w:r w:rsidRPr="009B05AB">
        <w:rPr>
          <w:rFonts w:eastAsia="Times New Roman" w:cstheme="minorHAnsi"/>
        </w:rPr>
        <w:t>automatizovan</w:t>
      </w:r>
      <w:r w:rsidR="00DE18AD" w:rsidRPr="009B05AB">
        <w:rPr>
          <w:rFonts w:eastAsia="Times New Roman" w:cstheme="minorHAnsi"/>
        </w:rPr>
        <w:t>á</w:t>
      </w:r>
      <w:r w:rsidRPr="009B05AB">
        <w:rPr>
          <w:rFonts w:eastAsia="Times New Roman" w:cstheme="minorHAnsi"/>
        </w:rPr>
        <w:t xml:space="preserve"> rozhodování, včetně profilování, a není-li uvedeno jinak, nepředává osobní údaje mezinárodním organizacím, ani do třetích zemí. </w:t>
      </w:r>
    </w:p>
    <w:p w14:paraId="773C2537" w14:textId="04DF83D9" w:rsidR="00CA2187" w:rsidRPr="009B05AB" w:rsidRDefault="00CA2187" w:rsidP="005439C7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 w:rsidRPr="009B05AB">
        <w:rPr>
          <w:rFonts w:asciiTheme="minorHAnsi" w:hAnsiTheme="minorHAnsi" w:cstheme="minorHAnsi"/>
        </w:rPr>
        <w:t>Správce zpracovává osobní údaje:</w:t>
      </w:r>
    </w:p>
    <w:p w14:paraId="46F53291" w14:textId="34B3DECD" w:rsidR="00FD29C0" w:rsidRDefault="00FD29C0" w:rsidP="0063228C">
      <w:pPr>
        <w:pStyle w:val="Odstavecseseznamem"/>
        <w:numPr>
          <w:ilvl w:val="0"/>
          <w:numId w:val="32"/>
        </w:numPr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Žáků</w:t>
      </w:r>
      <w:r w:rsidR="005274DB">
        <w:rPr>
          <w:rFonts w:cstheme="minorHAnsi"/>
          <w:b/>
        </w:rPr>
        <w:t xml:space="preserve"> a jejich</w:t>
      </w:r>
      <w:r>
        <w:rPr>
          <w:rFonts w:cstheme="minorHAnsi"/>
          <w:b/>
        </w:rPr>
        <w:t xml:space="preserve"> zákonných zástupců</w:t>
      </w:r>
    </w:p>
    <w:p w14:paraId="0F87C988" w14:textId="645EACB0" w:rsidR="00FD29C0" w:rsidRPr="001B03EA" w:rsidRDefault="001B03EA" w:rsidP="005439C7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Zpracovávány jsou osobní údaje</w:t>
      </w:r>
      <w:r w:rsidRPr="001B03EA">
        <w:rPr>
          <w:rFonts w:cstheme="minorHAnsi"/>
        </w:rPr>
        <w:t xml:space="preserve"> především pro vedení povinné školní dokumentace, zajištění bezpečnosti a ochrany zdraví žáků a pro organizační účely spojené s výukou. Údaje jsou také nezbytné pro poskytování podpůrných opatření a k dokumentaci školních aktivit. Veškeré osobní údaje </w:t>
      </w:r>
      <w:r>
        <w:rPr>
          <w:rFonts w:cstheme="minorHAnsi"/>
        </w:rPr>
        <w:t xml:space="preserve">jsou zpracovávány </w:t>
      </w:r>
      <w:r w:rsidRPr="001B03EA">
        <w:rPr>
          <w:rFonts w:cstheme="minorHAnsi"/>
        </w:rPr>
        <w:t>pouze v nezbytně nutném rozsahu a v souladu s platnou legislativou.</w:t>
      </w:r>
      <w:r w:rsidR="00D54B7B">
        <w:rPr>
          <w:rFonts w:cstheme="minorHAnsi"/>
        </w:rPr>
        <w:t xml:space="preserve"> </w:t>
      </w:r>
    </w:p>
    <w:p w14:paraId="195D2BBF" w14:textId="77777777" w:rsidR="00FD29C0" w:rsidRDefault="00FD29C0" w:rsidP="005439C7">
      <w:pPr>
        <w:pStyle w:val="Odstavecseseznamem"/>
        <w:ind w:left="0"/>
        <w:jc w:val="both"/>
        <w:rPr>
          <w:rFonts w:cstheme="minorHAnsi"/>
          <w:b/>
        </w:rPr>
      </w:pPr>
    </w:p>
    <w:p w14:paraId="472F0D1D" w14:textId="3D8F8BDB" w:rsidR="009B05AB" w:rsidRPr="00C432A8" w:rsidRDefault="006040E6" w:rsidP="0063228C">
      <w:pPr>
        <w:pStyle w:val="Odstavecseseznamem"/>
        <w:numPr>
          <w:ilvl w:val="0"/>
          <w:numId w:val="32"/>
        </w:numPr>
        <w:ind w:left="284" w:hanging="284"/>
        <w:jc w:val="both"/>
        <w:rPr>
          <w:rFonts w:cstheme="minorHAnsi"/>
          <w:b/>
        </w:rPr>
      </w:pPr>
      <w:r w:rsidRPr="00C432A8">
        <w:rPr>
          <w:rFonts w:cstheme="minorHAnsi"/>
          <w:b/>
        </w:rPr>
        <w:t>Dodavatelů či odběratelů</w:t>
      </w:r>
    </w:p>
    <w:p w14:paraId="7316E753" w14:textId="6DF2B2F0" w:rsidR="009B05AB" w:rsidRPr="009B05AB" w:rsidRDefault="009B05AB" w:rsidP="005439C7">
      <w:pPr>
        <w:pStyle w:val="Odstavecseseznamem"/>
        <w:ind w:left="0"/>
        <w:jc w:val="both"/>
        <w:rPr>
          <w:rFonts w:cstheme="minorHAnsi"/>
        </w:rPr>
      </w:pPr>
      <w:r w:rsidRPr="009B05AB">
        <w:rPr>
          <w:rFonts w:cstheme="minorHAnsi"/>
        </w:rPr>
        <w:t xml:space="preserve">Zpracování osobních údajů probíhá na základě platně a účinně uzavřených smluv, právních předpisů v oblasti veřejných zakázek nebo podmínek uvedených v rozhodnutí o poskytnutí dotace či veřejnoprávní smlouvě. </w:t>
      </w:r>
    </w:p>
    <w:p w14:paraId="50B55A88" w14:textId="77777777" w:rsidR="009B05AB" w:rsidRPr="009B05AB" w:rsidRDefault="009B05AB" w:rsidP="005439C7">
      <w:pPr>
        <w:pStyle w:val="Odstavecseseznamem"/>
        <w:ind w:left="0"/>
        <w:jc w:val="both"/>
        <w:rPr>
          <w:rFonts w:cstheme="minorHAnsi"/>
        </w:rPr>
      </w:pPr>
    </w:p>
    <w:p w14:paraId="585EE527" w14:textId="783E12C3" w:rsidR="009B05AB" w:rsidRPr="00C432A8" w:rsidRDefault="009B05AB" w:rsidP="0063228C">
      <w:pPr>
        <w:pStyle w:val="Odstavecseseznamem"/>
        <w:numPr>
          <w:ilvl w:val="0"/>
          <w:numId w:val="32"/>
        </w:numPr>
        <w:ind w:left="284" w:hanging="284"/>
        <w:jc w:val="both"/>
        <w:rPr>
          <w:rFonts w:cstheme="minorHAnsi"/>
          <w:b/>
        </w:rPr>
      </w:pPr>
      <w:r w:rsidRPr="00C432A8">
        <w:rPr>
          <w:rFonts w:cstheme="minorHAnsi"/>
          <w:b/>
        </w:rPr>
        <w:t>Fyzických osob, které žádaly o poskytnutí</w:t>
      </w:r>
      <w:r w:rsidR="00C432A8" w:rsidRPr="00C432A8">
        <w:rPr>
          <w:rFonts w:cstheme="minorHAnsi"/>
          <w:b/>
        </w:rPr>
        <w:t xml:space="preserve"> informací nebo podaly stížnost</w:t>
      </w:r>
    </w:p>
    <w:p w14:paraId="4B89E986" w14:textId="77777777" w:rsidR="009B05AB" w:rsidRPr="009B05AB" w:rsidRDefault="009B05AB" w:rsidP="005439C7">
      <w:pPr>
        <w:pStyle w:val="Odstavecseseznamem"/>
        <w:ind w:left="0"/>
        <w:jc w:val="both"/>
        <w:rPr>
          <w:rFonts w:cstheme="minorHAnsi"/>
        </w:rPr>
      </w:pPr>
      <w:r w:rsidRPr="009B05AB">
        <w:rPr>
          <w:rFonts w:cstheme="minorHAnsi"/>
        </w:rPr>
        <w:t>V případě žádostí o poskytnutí informací je právním základem zpracování zákon č. 106/1999 Sb., o svobodném přístupu k informacím, ve znění pozdějších předpisů. U stížností jsou osobní údaje zpracovávány na základě § 175 a násl. zákona č. 500/2004 Sb., správní řád, ve znění pozdějších předpisů.</w:t>
      </w:r>
    </w:p>
    <w:p w14:paraId="04D0AA27" w14:textId="77777777" w:rsidR="009B05AB" w:rsidRPr="009B05AB" w:rsidRDefault="009B05AB" w:rsidP="005439C7">
      <w:pPr>
        <w:pStyle w:val="Odstavecseseznamem"/>
        <w:ind w:left="0"/>
        <w:jc w:val="both"/>
        <w:rPr>
          <w:rFonts w:cstheme="minorHAnsi"/>
        </w:rPr>
      </w:pPr>
    </w:p>
    <w:p w14:paraId="541C3FEE" w14:textId="0F3A6060" w:rsidR="009B05AB" w:rsidRPr="00C432A8" w:rsidRDefault="009B05AB" w:rsidP="0063228C">
      <w:pPr>
        <w:pStyle w:val="Odstavecseseznamem"/>
        <w:numPr>
          <w:ilvl w:val="0"/>
          <w:numId w:val="32"/>
        </w:numPr>
        <w:ind w:left="284" w:hanging="284"/>
        <w:jc w:val="both"/>
        <w:rPr>
          <w:rFonts w:cstheme="minorHAnsi"/>
          <w:b/>
        </w:rPr>
      </w:pPr>
      <w:r w:rsidRPr="00C432A8">
        <w:rPr>
          <w:rFonts w:cstheme="minorHAnsi"/>
          <w:b/>
        </w:rPr>
        <w:t>Vlastních zamě</w:t>
      </w:r>
      <w:r w:rsidR="00C432A8">
        <w:rPr>
          <w:rFonts w:cstheme="minorHAnsi"/>
          <w:b/>
        </w:rPr>
        <w:t>stnanců a uchazečů o zaměstnání</w:t>
      </w:r>
    </w:p>
    <w:p w14:paraId="5ACD7C47" w14:textId="47939BA2" w:rsidR="009B05AB" w:rsidRDefault="009B05AB" w:rsidP="005439C7">
      <w:pPr>
        <w:pStyle w:val="Odstavecseseznamem"/>
        <w:ind w:left="0"/>
        <w:jc w:val="both"/>
        <w:rPr>
          <w:rFonts w:cstheme="minorHAnsi"/>
        </w:rPr>
      </w:pPr>
      <w:r w:rsidRPr="009B05AB">
        <w:rPr>
          <w:rFonts w:cstheme="minorHAnsi"/>
        </w:rPr>
        <w:t xml:space="preserve">Právním titulem zpracování je zákon č. 262/2006 Sb., zákoník práce, ve znění pozdějších předpisů, případně další právní předpisy v oblasti personální, mzdové a dotační. Pokud žádný takový předpis neexistuje, nebo není-li pracovní smlouva či dohoda uzavřena, pak se zpracování provádí na základě informovaného, výslovného, konkrétního a svobodného souhlasu subjektu údajů. Zpracovávány jsou údaje o zaměstnancích, jejich dětech nebo příbuzných, a uchazečích o zaměstnání. Tyto údaje </w:t>
      </w:r>
      <w:r w:rsidRPr="009B05AB">
        <w:rPr>
          <w:rFonts w:cstheme="minorHAnsi"/>
        </w:rPr>
        <w:lastRenderedPageBreak/>
        <w:t>mohou být předávány zejména orgánům daňové správy, sociálního zabezpečení, zdravotního pojištění, Ministerstvu financí, MPSV, poskytovatelům dotací nebo Kraji Vysočina.</w:t>
      </w:r>
    </w:p>
    <w:p w14:paraId="04C66222" w14:textId="77777777" w:rsidR="005439C7" w:rsidRDefault="005439C7" w:rsidP="005439C7">
      <w:pPr>
        <w:pStyle w:val="Odstavecseseznamem"/>
        <w:ind w:left="0"/>
        <w:jc w:val="both"/>
        <w:rPr>
          <w:rFonts w:cstheme="minorHAnsi"/>
        </w:rPr>
      </w:pPr>
    </w:p>
    <w:p w14:paraId="0DAB6F3C" w14:textId="77777777" w:rsidR="005439C7" w:rsidRPr="00C432A8" w:rsidRDefault="005439C7" w:rsidP="0063228C">
      <w:pPr>
        <w:pStyle w:val="Odstavecseseznamem"/>
        <w:numPr>
          <w:ilvl w:val="0"/>
          <w:numId w:val="32"/>
        </w:numPr>
        <w:ind w:left="284" w:hanging="284"/>
        <w:jc w:val="both"/>
        <w:rPr>
          <w:rFonts w:cstheme="minorHAnsi"/>
          <w:b/>
        </w:rPr>
      </w:pPr>
      <w:r w:rsidRPr="00C432A8">
        <w:rPr>
          <w:rFonts w:cstheme="minorHAnsi"/>
          <w:b/>
        </w:rPr>
        <w:t>Účastníků soutěží, akcí, kurzů a workshopů pořádaných správcem</w:t>
      </w:r>
    </w:p>
    <w:p w14:paraId="04D7192E" w14:textId="77777777" w:rsidR="005439C7" w:rsidRDefault="005439C7" w:rsidP="005439C7">
      <w:pPr>
        <w:pStyle w:val="Odstavecseseznamem"/>
        <w:ind w:left="0"/>
        <w:jc w:val="both"/>
        <w:rPr>
          <w:rFonts w:cstheme="minorHAnsi"/>
        </w:rPr>
      </w:pPr>
      <w:r w:rsidRPr="009B05AB">
        <w:rPr>
          <w:rFonts w:cstheme="minorHAnsi"/>
        </w:rPr>
        <w:t>Osobní údaje účastníků jsou zpracovávány za účelem organizace a vyhodnocení akcí, zajištění komunikace a případného předání cen. Právním základem je plnění smlouvy, případně informovaný souhlas účastníků. Mezi zpracovávané údaje patří jméno, příjmení, kontaktní údaje a případně fotografie z akce. Tyto údaje mohou být využity také k propagaci budoucích aktivit, pokud k tomu účastníci udělili souhlas.</w:t>
      </w:r>
    </w:p>
    <w:p w14:paraId="4AEDBF05" w14:textId="77777777" w:rsidR="005439C7" w:rsidRDefault="005439C7" w:rsidP="005439C7">
      <w:pPr>
        <w:pStyle w:val="Odstavecseseznamem"/>
        <w:ind w:left="0"/>
        <w:jc w:val="both"/>
        <w:rPr>
          <w:rFonts w:cstheme="minorHAnsi"/>
        </w:rPr>
      </w:pPr>
    </w:p>
    <w:p w14:paraId="76D552B7" w14:textId="46CF8895" w:rsidR="009B05AB" w:rsidRPr="001A6359" w:rsidRDefault="009B05AB" w:rsidP="0063228C">
      <w:pPr>
        <w:pStyle w:val="Odstavecseseznamem"/>
        <w:numPr>
          <w:ilvl w:val="0"/>
          <w:numId w:val="32"/>
        </w:numPr>
        <w:ind w:left="284" w:hanging="284"/>
        <w:jc w:val="both"/>
        <w:rPr>
          <w:rFonts w:cstheme="minorHAnsi"/>
          <w:b/>
        </w:rPr>
      </w:pPr>
      <w:r w:rsidRPr="001A6359">
        <w:rPr>
          <w:rFonts w:cstheme="minorHAnsi"/>
          <w:b/>
        </w:rPr>
        <w:t>Návš</w:t>
      </w:r>
      <w:r w:rsidR="00C432A8" w:rsidRPr="001A6359">
        <w:rPr>
          <w:rFonts w:cstheme="minorHAnsi"/>
          <w:b/>
        </w:rPr>
        <w:t>těvníků</w:t>
      </w:r>
      <w:r w:rsidR="005274DB" w:rsidRPr="001A6359">
        <w:rPr>
          <w:rFonts w:cstheme="minorHAnsi"/>
          <w:b/>
        </w:rPr>
        <w:t xml:space="preserve"> školních</w:t>
      </w:r>
      <w:r w:rsidR="00C432A8" w:rsidRPr="001A6359">
        <w:rPr>
          <w:rFonts w:cstheme="minorHAnsi"/>
          <w:b/>
        </w:rPr>
        <w:t xml:space="preserve"> webových stránek</w:t>
      </w:r>
      <w:r w:rsidR="005274DB" w:rsidRPr="001A6359">
        <w:rPr>
          <w:rFonts w:cstheme="minorHAnsi"/>
          <w:b/>
        </w:rPr>
        <w:t xml:space="preserve"> </w:t>
      </w:r>
    </w:p>
    <w:p w14:paraId="6090B855" w14:textId="591718B1" w:rsidR="00095C9F" w:rsidRPr="001A6359" w:rsidRDefault="00095C9F" w:rsidP="005439C7">
      <w:pPr>
        <w:pStyle w:val="Odstavecseseznamem"/>
        <w:ind w:left="0"/>
        <w:jc w:val="both"/>
        <w:rPr>
          <w:rFonts w:cstheme="minorHAnsi"/>
        </w:rPr>
      </w:pPr>
      <w:r w:rsidRPr="001A6359">
        <w:rPr>
          <w:rFonts w:cstheme="minorHAnsi"/>
        </w:rPr>
        <w:t>Na webových stránkách</w:t>
      </w:r>
      <w:r w:rsidR="004621B2" w:rsidRPr="001A6359">
        <w:rPr>
          <w:rFonts w:cstheme="minorHAnsi"/>
        </w:rPr>
        <w:t xml:space="preserve"> školy</w:t>
      </w:r>
      <w:r w:rsidRPr="001A6359">
        <w:rPr>
          <w:rFonts w:cstheme="minorHAnsi"/>
        </w:rPr>
        <w:t xml:space="preserve"> jsou využívány soubory cookies. Cookies jsou malé datové soubory, které jsou ukládány na Váš počítač nebo mobilní zařízení v okamžiku, kdy jsou naše webové stránky prohlíženy. </w:t>
      </w:r>
    </w:p>
    <w:p w14:paraId="66F2EA22" w14:textId="77777777" w:rsidR="005439C7" w:rsidRPr="001A6359" w:rsidRDefault="005439C7" w:rsidP="005439C7">
      <w:pPr>
        <w:pStyle w:val="Odstavecseseznamem"/>
        <w:ind w:left="0"/>
        <w:jc w:val="both"/>
        <w:rPr>
          <w:rFonts w:cstheme="minorHAnsi"/>
        </w:rPr>
      </w:pPr>
      <w:r w:rsidRPr="001A6359">
        <w:rPr>
          <w:rFonts w:cstheme="minorHAnsi"/>
        </w:rPr>
        <w:t>Technické cookies jsou nezbytné pro správné fungování našich webových stránek. Slouží k zajištění základních funkcí a k zaznamenání souhlasu s cookies. Odmítnutí technických cookies není možné, jelikož jsou nutné pro bezproblémový chod našich stránek.</w:t>
      </w:r>
    </w:p>
    <w:p w14:paraId="3E490510" w14:textId="52BA7387" w:rsidR="005439C7" w:rsidRDefault="005439C7" w:rsidP="005439C7">
      <w:pPr>
        <w:pStyle w:val="Odstavecseseznamem"/>
        <w:ind w:left="0"/>
        <w:jc w:val="both"/>
        <w:rPr>
          <w:rFonts w:cstheme="minorHAnsi"/>
        </w:rPr>
      </w:pPr>
      <w:r w:rsidRPr="001A6359">
        <w:rPr>
          <w:rFonts w:cstheme="minorHAnsi"/>
        </w:rPr>
        <w:t xml:space="preserve">Další cookies jsou používány pro účely jako je provádění analytik, optimalizace marketingových aktivit a zajištění funkcionalit, které nejsou nezbytné pro zobrazení webu. Tyto cookies jsou ukládány pouze </w:t>
      </w:r>
      <w:r w:rsidR="004621B2" w:rsidRPr="001A6359">
        <w:rPr>
          <w:rFonts w:cstheme="minorHAnsi"/>
        </w:rPr>
        <w:t>se</w:t>
      </w:r>
      <w:r w:rsidRPr="001A6359">
        <w:rPr>
          <w:rFonts w:cstheme="minorHAnsi"/>
        </w:rPr>
        <w:t xml:space="preserve"> souhlasem</w:t>
      </w:r>
      <w:r w:rsidR="004621B2" w:rsidRPr="001A6359">
        <w:rPr>
          <w:rFonts w:cstheme="minorHAnsi"/>
        </w:rPr>
        <w:t>.</w:t>
      </w:r>
      <w:r w:rsidRPr="001A6359">
        <w:rPr>
          <w:rFonts w:cstheme="minorHAnsi"/>
        </w:rPr>
        <w:t xml:space="preserve"> Souhlas </w:t>
      </w:r>
      <w:r w:rsidR="004621B2" w:rsidRPr="001A6359">
        <w:rPr>
          <w:rFonts w:cstheme="minorHAnsi"/>
        </w:rPr>
        <w:t>lze</w:t>
      </w:r>
      <w:r w:rsidRPr="001A6359">
        <w:rPr>
          <w:rFonts w:cstheme="minorHAnsi"/>
        </w:rPr>
        <w:t xml:space="preserve"> kdykoliv odvolat změnou nastavení dle příslušného tlačítka na webové stránce. Odvoláním souhlasu však není dotčena zákonnost zpracování před jeho odvoláním.</w:t>
      </w:r>
      <w:r w:rsidRPr="005439C7">
        <w:rPr>
          <w:rFonts w:cstheme="minorHAnsi"/>
        </w:rPr>
        <w:t xml:space="preserve"> </w:t>
      </w:r>
    </w:p>
    <w:p w14:paraId="401F8045" w14:textId="6D83EF46" w:rsidR="00CA2187" w:rsidRPr="009B05AB" w:rsidRDefault="00CA2187" w:rsidP="005439C7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B05AB">
        <w:rPr>
          <w:rFonts w:asciiTheme="minorHAnsi" w:hAnsiTheme="minorHAnsi" w:cstheme="minorHAnsi"/>
        </w:rPr>
        <w:t>Práva subjektu údajů:</w:t>
      </w:r>
    </w:p>
    <w:p w14:paraId="1388AD29" w14:textId="0B990267" w:rsidR="009420ED" w:rsidRPr="009B05AB" w:rsidRDefault="009420ED" w:rsidP="005439C7">
      <w:pPr>
        <w:jc w:val="both"/>
        <w:rPr>
          <w:rFonts w:cstheme="minorHAnsi"/>
        </w:rPr>
      </w:pPr>
      <w:r w:rsidRPr="009B05AB">
        <w:rPr>
          <w:rFonts w:cstheme="minorHAnsi"/>
        </w:rPr>
        <w:t xml:space="preserve">V souvislosti se zpracováním osobních údajů </w:t>
      </w:r>
      <w:r w:rsidR="00DE18AD" w:rsidRPr="009B05AB">
        <w:rPr>
          <w:rFonts w:cstheme="minorHAnsi"/>
        </w:rPr>
        <w:t xml:space="preserve">subjektům údajů </w:t>
      </w:r>
      <w:r w:rsidRPr="009B05AB">
        <w:rPr>
          <w:rFonts w:cstheme="minorHAnsi"/>
        </w:rPr>
        <w:t>náleží následující zaručená práva:</w:t>
      </w:r>
    </w:p>
    <w:p w14:paraId="7D67CC6A" w14:textId="77777777" w:rsidR="009420ED" w:rsidRPr="009B05AB" w:rsidRDefault="009420ED" w:rsidP="0063228C">
      <w:pPr>
        <w:pStyle w:val="Odstavecseseznamem"/>
        <w:numPr>
          <w:ilvl w:val="0"/>
          <w:numId w:val="27"/>
        </w:numPr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Právo odvolat souhlas se zpracováním osobních údajů, je-li zpra</w:t>
      </w:r>
      <w:r w:rsidR="000A5897" w:rsidRPr="009B05AB">
        <w:rPr>
          <w:rFonts w:cstheme="minorHAnsi"/>
        </w:rPr>
        <w:t>cování založeno na jeho základě.</w:t>
      </w:r>
    </w:p>
    <w:p w14:paraId="121A0C80" w14:textId="6355CE71" w:rsidR="009420ED" w:rsidRPr="009B05AB" w:rsidRDefault="009420ED" w:rsidP="0063228C">
      <w:pPr>
        <w:pStyle w:val="Odstavecseseznamem"/>
        <w:numPr>
          <w:ilvl w:val="0"/>
          <w:numId w:val="27"/>
        </w:numPr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 xml:space="preserve">Právo požadovat přístup k osobním údajům a k informacím o tom, které vaše osobní údaje jsou správcem </w:t>
      </w:r>
      <w:r w:rsidR="005439C7">
        <w:rPr>
          <w:rFonts w:cstheme="minorHAnsi"/>
        </w:rPr>
        <w:t xml:space="preserve">    </w:t>
      </w:r>
      <w:r w:rsidRPr="009B05AB">
        <w:rPr>
          <w:rFonts w:cstheme="minorHAnsi"/>
        </w:rPr>
        <w:t>zpracovávány.</w:t>
      </w:r>
    </w:p>
    <w:p w14:paraId="0C5E4612" w14:textId="77777777" w:rsidR="009420ED" w:rsidRPr="009B05AB" w:rsidRDefault="009420ED" w:rsidP="0063228C">
      <w:pPr>
        <w:pStyle w:val="Odstavecseseznamem"/>
        <w:numPr>
          <w:ilvl w:val="0"/>
          <w:numId w:val="27"/>
        </w:numPr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Právo na opravu nepřesných osobních údajů a případně také na doplnění neúplných osobních údajů.</w:t>
      </w:r>
    </w:p>
    <w:p w14:paraId="17B2E387" w14:textId="77777777" w:rsidR="009420ED" w:rsidRPr="009B05AB" w:rsidRDefault="009420ED" w:rsidP="0063228C">
      <w:pPr>
        <w:pStyle w:val="Odstavecseseznamem"/>
        <w:numPr>
          <w:ilvl w:val="0"/>
          <w:numId w:val="27"/>
        </w:numPr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Právo na výmaz zpracovávaných osobních údajů.</w:t>
      </w:r>
    </w:p>
    <w:p w14:paraId="44CF745B" w14:textId="77777777" w:rsidR="009420ED" w:rsidRPr="009B05AB" w:rsidRDefault="009420ED" w:rsidP="0063228C">
      <w:pPr>
        <w:pStyle w:val="Odstavecseseznamem"/>
        <w:numPr>
          <w:ilvl w:val="0"/>
          <w:numId w:val="27"/>
        </w:numPr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Právo na omezení zpracování osobních údajů.</w:t>
      </w:r>
    </w:p>
    <w:p w14:paraId="65AF9761" w14:textId="77777777" w:rsidR="009420ED" w:rsidRPr="009B05AB" w:rsidRDefault="009420ED" w:rsidP="0063228C">
      <w:pPr>
        <w:pStyle w:val="Odstavecseseznamem"/>
        <w:numPr>
          <w:ilvl w:val="0"/>
          <w:numId w:val="27"/>
        </w:numPr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Právo získat poskytnuté osobní údaje ve strukturovaném, běžně používaném a strojově čitelném formátu, a právo předat tyto údaje jinému správci.</w:t>
      </w:r>
    </w:p>
    <w:p w14:paraId="1C4F59A7" w14:textId="77777777" w:rsidR="009420ED" w:rsidRPr="009B05AB" w:rsidRDefault="009420ED" w:rsidP="0063228C">
      <w:pPr>
        <w:pStyle w:val="Odstavecseseznamem"/>
        <w:numPr>
          <w:ilvl w:val="0"/>
          <w:numId w:val="27"/>
        </w:numPr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Právo být informován o porušení zabezpečení osobních údajů.</w:t>
      </w:r>
    </w:p>
    <w:p w14:paraId="2B2F2759" w14:textId="77777777" w:rsidR="009420ED" w:rsidRPr="009B05AB" w:rsidRDefault="009420ED" w:rsidP="0063228C">
      <w:pPr>
        <w:pStyle w:val="Odstavecseseznamem"/>
        <w:numPr>
          <w:ilvl w:val="0"/>
          <w:numId w:val="27"/>
        </w:numPr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Právo vznést námitku proti zpracování osobních údajů</w:t>
      </w:r>
      <w:r w:rsidR="000A5897" w:rsidRPr="009B05AB">
        <w:rPr>
          <w:rFonts w:cstheme="minorHAnsi"/>
        </w:rPr>
        <w:t>.</w:t>
      </w:r>
    </w:p>
    <w:p w14:paraId="4B054657" w14:textId="77777777" w:rsidR="009420ED" w:rsidRPr="009B05AB" w:rsidRDefault="009420ED" w:rsidP="0063228C">
      <w:pPr>
        <w:pStyle w:val="Odstavecseseznamem"/>
        <w:numPr>
          <w:ilvl w:val="0"/>
          <w:numId w:val="27"/>
        </w:numPr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Právo podat stížnost u dozorového úřadu, tj. u Úřadu pro ochranu osobních údajů, na adrese Pplk. Sochora 27, 170 00 Praha 7</w:t>
      </w:r>
    </w:p>
    <w:p w14:paraId="3AFDCD09" w14:textId="10865A73" w:rsidR="00B33AAE" w:rsidRDefault="000F0FEC" w:rsidP="005439C7">
      <w:pPr>
        <w:pStyle w:val="Odstavecseseznamem"/>
        <w:ind w:left="709" w:hanging="709"/>
        <w:jc w:val="both"/>
        <w:rPr>
          <w:rFonts w:cstheme="minorHAnsi"/>
        </w:rPr>
      </w:pPr>
      <w:r>
        <w:rPr>
          <w:rFonts w:cstheme="minorHAnsi"/>
        </w:rPr>
        <w:t>Pro uplatnění práv subjektu údajů je</w:t>
      </w:r>
      <w:r w:rsidR="001A6359">
        <w:rPr>
          <w:rFonts w:cstheme="minorHAnsi"/>
        </w:rPr>
        <w:t xml:space="preserve"> v</w:t>
      </w:r>
      <w:r>
        <w:rPr>
          <w:rFonts w:cstheme="minorHAnsi"/>
        </w:rPr>
        <w:t xml:space="preserve"> příloze přiložený formulář.</w:t>
      </w:r>
    </w:p>
    <w:p w14:paraId="0D12E7D3" w14:textId="1BEBBFCF" w:rsidR="00B33AAE" w:rsidRPr="009B05AB" w:rsidRDefault="00B33AAE" w:rsidP="005439C7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Zásady zpracování osobních údajů</w:t>
      </w:r>
      <w:r w:rsidRPr="009B05AB">
        <w:rPr>
          <w:rFonts w:asciiTheme="minorHAnsi" w:hAnsiTheme="minorHAnsi" w:cstheme="minorHAnsi"/>
        </w:rPr>
        <w:t>:</w:t>
      </w:r>
    </w:p>
    <w:p w14:paraId="7C83A4CC" w14:textId="77777777" w:rsidR="00B33AAE" w:rsidRPr="00B33AAE" w:rsidRDefault="00B33AAE" w:rsidP="0063228C">
      <w:pPr>
        <w:pStyle w:val="Odstavecseseznamem"/>
        <w:numPr>
          <w:ilvl w:val="0"/>
          <w:numId w:val="46"/>
        </w:numPr>
        <w:ind w:left="284" w:hanging="284"/>
        <w:jc w:val="both"/>
        <w:rPr>
          <w:rFonts w:cstheme="minorHAnsi"/>
          <w:b/>
        </w:rPr>
      </w:pPr>
      <w:r w:rsidRPr="00B33AAE">
        <w:rPr>
          <w:rFonts w:cstheme="minorHAnsi"/>
          <w:b/>
        </w:rPr>
        <w:t>Zákonnost, korektnost a transparentnost</w:t>
      </w:r>
    </w:p>
    <w:p w14:paraId="3E9BB8BE" w14:textId="00815F72" w:rsidR="00B33AAE" w:rsidRPr="00B33AAE" w:rsidRDefault="00C968F1" w:rsidP="0063228C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Osobní ú</w:t>
      </w:r>
      <w:r w:rsidR="00B33AAE" w:rsidRPr="00B33AAE">
        <w:rPr>
          <w:rFonts w:cstheme="minorHAnsi"/>
        </w:rPr>
        <w:t>daje musí být zpracovávány na základě právního důvodu</w:t>
      </w:r>
      <w:r w:rsidR="00B33AAE">
        <w:rPr>
          <w:rFonts w:cstheme="minorHAnsi"/>
        </w:rPr>
        <w:t xml:space="preserve"> a su</w:t>
      </w:r>
      <w:r w:rsidR="00B33AAE" w:rsidRPr="00B33AAE">
        <w:rPr>
          <w:rFonts w:cstheme="minorHAnsi"/>
        </w:rPr>
        <w:t>bjekt údajů musí být informován o zpracování srozumitelným způsobem</w:t>
      </w:r>
      <w:r w:rsidR="00B33AAE">
        <w:rPr>
          <w:rFonts w:cstheme="minorHAnsi"/>
        </w:rPr>
        <w:t>.</w:t>
      </w:r>
    </w:p>
    <w:p w14:paraId="049D3942" w14:textId="77777777" w:rsidR="00B33AAE" w:rsidRPr="00B33AAE" w:rsidRDefault="00B33AAE" w:rsidP="0063228C">
      <w:pPr>
        <w:pStyle w:val="Odstavecseseznamem"/>
        <w:numPr>
          <w:ilvl w:val="0"/>
          <w:numId w:val="46"/>
        </w:numPr>
        <w:ind w:left="284" w:hanging="284"/>
        <w:jc w:val="both"/>
        <w:rPr>
          <w:rFonts w:cstheme="minorHAnsi"/>
          <w:b/>
        </w:rPr>
      </w:pPr>
      <w:r w:rsidRPr="00B33AAE">
        <w:rPr>
          <w:rFonts w:cstheme="minorHAnsi"/>
          <w:b/>
        </w:rPr>
        <w:t>Účelové omezení</w:t>
      </w:r>
    </w:p>
    <w:p w14:paraId="1EAA5E96" w14:textId="31F370DA" w:rsidR="00B33AAE" w:rsidRPr="00B33AAE" w:rsidRDefault="00C968F1" w:rsidP="0063228C">
      <w:pPr>
        <w:pStyle w:val="Odstavecseseznamem"/>
        <w:ind w:left="284" w:hanging="284"/>
        <w:jc w:val="both"/>
        <w:rPr>
          <w:rFonts w:cstheme="minorHAnsi"/>
        </w:rPr>
      </w:pPr>
      <w:r>
        <w:rPr>
          <w:rFonts w:cstheme="minorHAnsi"/>
        </w:rPr>
        <w:t>Osobní ú</w:t>
      </w:r>
      <w:r w:rsidR="00B33AAE" w:rsidRPr="00B33AAE">
        <w:rPr>
          <w:rFonts w:cstheme="minorHAnsi"/>
        </w:rPr>
        <w:t>daje lze shromažďovat pouze pro určité, výslovně vyjádřené účely</w:t>
      </w:r>
      <w:r w:rsidR="00B33AAE">
        <w:rPr>
          <w:rFonts w:cstheme="minorHAnsi"/>
        </w:rPr>
        <w:t>.</w:t>
      </w:r>
    </w:p>
    <w:p w14:paraId="3118517E" w14:textId="77777777" w:rsidR="00B33AAE" w:rsidRPr="00B33AAE" w:rsidRDefault="00B33AAE" w:rsidP="0063228C">
      <w:pPr>
        <w:pStyle w:val="Odstavecseseznamem"/>
        <w:numPr>
          <w:ilvl w:val="0"/>
          <w:numId w:val="46"/>
        </w:numPr>
        <w:ind w:left="284" w:hanging="284"/>
        <w:jc w:val="both"/>
        <w:rPr>
          <w:rFonts w:cstheme="minorHAnsi"/>
          <w:b/>
        </w:rPr>
      </w:pPr>
      <w:r w:rsidRPr="00B33AAE">
        <w:rPr>
          <w:rFonts w:cstheme="minorHAnsi"/>
          <w:b/>
        </w:rPr>
        <w:lastRenderedPageBreak/>
        <w:t>Minimalizace údajů</w:t>
      </w:r>
    </w:p>
    <w:p w14:paraId="1AAAFCB3" w14:textId="5589F93C" w:rsidR="00B33AAE" w:rsidRPr="00B33AAE" w:rsidRDefault="00B33AAE" w:rsidP="0063228C">
      <w:pPr>
        <w:pStyle w:val="Odstavecseseznamem"/>
        <w:ind w:left="284" w:hanging="284"/>
        <w:jc w:val="both"/>
        <w:rPr>
          <w:rFonts w:cstheme="minorHAnsi"/>
        </w:rPr>
      </w:pPr>
      <w:r w:rsidRPr="00B33AAE">
        <w:rPr>
          <w:rFonts w:cstheme="minorHAnsi"/>
        </w:rPr>
        <w:t xml:space="preserve">Zpracovávat pouze údaje nezbytné pro daný účel a </w:t>
      </w:r>
      <w:r>
        <w:rPr>
          <w:rFonts w:cstheme="minorHAnsi"/>
        </w:rPr>
        <w:t>r</w:t>
      </w:r>
      <w:r w:rsidRPr="00B33AAE">
        <w:rPr>
          <w:rFonts w:cstheme="minorHAnsi"/>
        </w:rPr>
        <w:t>ozsah údajů musí být přiměřený a relevantní</w:t>
      </w:r>
      <w:r>
        <w:rPr>
          <w:rFonts w:cstheme="minorHAnsi"/>
        </w:rPr>
        <w:t>.</w:t>
      </w:r>
    </w:p>
    <w:p w14:paraId="2CAD2BC1" w14:textId="77777777" w:rsidR="00B33AAE" w:rsidRPr="00B33AAE" w:rsidRDefault="00B33AAE" w:rsidP="0063228C">
      <w:pPr>
        <w:pStyle w:val="Odstavecseseznamem"/>
        <w:numPr>
          <w:ilvl w:val="0"/>
          <w:numId w:val="46"/>
        </w:numPr>
        <w:tabs>
          <w:tab w:val="left" w:pos="567"/>
        </w:tabs>
        <w:ind w:left="284" w:hanging="284"/>
        <w:jc w:val="both"/>
        <w:rPr>
          <w:rFonts w:cstheme="minorHAnsi"/>
          <w:b/>
        </w:rPr>
      </w:pPr>
      <w:r w:rsidRPr="00B33AAE">
        <w:rPr>
          <w:rFonts w:cstheme="minorHAnsi"/>
          <w:b/>
        </w:rPr>
        <w:t>Přesnost</w:t>
      </w:r>
    </w:p>
    <w:p w14:paraId="2E51B650" w14:textId="368403B0" w:rsidR="00B33AAE" w:rsidRPr="00B33AAE" w:rsidRDefault="00C968F1" w:rsidP="0063228C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Osobní ú</w:t>
      </w:r>
      <w:r w:rsidR="00B33AAE" w:rsidRPr="00B33AAE">
        <w:rPr>
          <w:rFonts w:cstheme="minorHAnsi"/>
        </w:rPr>
        <w:t xml:space="preserve">daje musí být přesné a v případě potřeby aktualizované, </w:t>
      </w:r>
      <w:r w:rsidR="00B33AAE">
        <w:rPr>
          <w:rFonts w:cstheme="minorHAnsi"/>
        </w:rPr>
        <w:t>n</w:t>
      </w:r>
      <w:r w:rsidR="00B33AAE" w:rsidRPr="00B33AAE">
        <w:rPr>
          <w:rFonts w:cstheme="minorHAnsi"/>
        </w:rPr>
        <w:t>epřesné údaje musí být opraveny nebo vymazány</w:t>
      </w:r>
      <w:r w:rsidR="00B33AAE">
        <w:rPr>
          <w:rFonts w:cstheme="minorHAnsi"/>
        </w:rPr>
        <w:t>.</w:t>
      </w:r>
    </w:p>
    <w:p w14:paraId="0FCBF475" w14:textId="77777777" w:rsidR="00B33AAE" w:rsidRPr="00B33AAE" w:rsidRDefault="00B33AAE" w:rsidP="0063228C">
      <w:pPr>
        <w:pStyle w:val="Odstavecseseznamem"/>
        <w:numPr>
          <w:ilvl w:val="0"/>
          <w:numId w:val="46"/>
        </w:numPr>
        <w:ind w:left="284" w:hanging="284"/>
        <w:jc w:val="both"/>
        <w:rPr>
          <w:rFonts w:cstheme="minorHAnsi"/>
          <w:b/>
        </w:rPr>
      </w:pPr>
      <w:r w:rsidRPr="00B33AAE">
        <w:rPr>
          <w:rFonts w:cstheme="minorHAnsi"/>
          <w:b/>
        </w:rPr>
        <w:t>Omezení uložení</w:t>
      </w:r>
    </w:p>
    <w:p w14:paraId="7678E5E6" w14:textId="671FCFAC" w:rsidR="00B33AAE" w:rsidRPr="00B33AAE" w:rsidRDefault="00C968F1" w:rsidP="0063228C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Osobní ú</w:t>
      </w:r>
      <w:r w:rsidR="00B33AAE" w:rsidRPr="00B33AAE">
        <w:rPr>
          <w:rFonts w:cstheme="minorHAnsi"/>
        </w:rPr>
        <w:t xml:space="preserve">daje lze uchovávat pouze po dobu nezbytnou k účelu zpracování a </w:t>
      </w:r>
      <w:r w:rsidR="00B33AAE">
        <w:rPr>
          <w:rFonts w:cstheme="minorHAnsi"/>
        </w:rPr>
        <w:t>p</w:t>
      </w:r>
      <w:r w:rsidR="00B33AAE" w:rsidRPr="00B33AAE">
        <w:rPr>
          <w:rFonts w:cstheme="minorHAnsi"/>
        </w:rPr>
        <w:t>o splnění účelu musí být údaje vymazány nebo anonymizovány</w:t>
      </w:r>
      <w:r w:rsidR="00B33AAE">
        <w:rPr>
          <w:rFonts w:cstheme="minorHAnsi"/>
        </w:rPr>
        <w:t>.</w:t>
      </w:r>
    </w:p>
    <w:p w14:paraId="17189AE6" w14:textId="77777777" w:rsidR="00B33AAE" w:rsidRPr="00C968F1" w:rsidRDefault="00B33AAE" w:rsidP="0063228C">
      <w:pPr>
        <w:pStyle w:val="Odstavecseseznamem"/>
        <w:numPr>
          <w:ilvl w:val="0"/>
          <w:numId w:val="46"/>
        </w:numPr>
        <w:ind w:left="284" w:hanging="284"/>
        <w:jc w:val="both"/>
        <w:rPr>
          <w:rFonts w:cstheme="minorHAnsi"/>
          <w:b/>
        </w:rPr>
      </w:pPr>
      <w:r w:rsidRPr="00C968F1">
        <w:rPr>
          <w:rFonts w:cstheme="minorHAnsi"/>
          <w:b/>
        </w:rPr>
        <w:t>Integrita a důvěrnost</w:t>
      </w:r>
    </w:p>
    <w:p w14:paraId="37CCF5A9" w14:textId="0D4898A4" w:rsidR="00B33AAE" w:rsidRPr="00B33AAE" w:rsidRDefault="00B33AAE" w:rsidP="0063228C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Z</w:t>
      </w:r>
      <w:r w:rsidRPr="00B33AAE">
        <w:rPr>
          <w:rFonts w:cstheme="minorHAnsi"/>
        </w:rPr>
        <w:t xml:space="preserve">ajištění bezpečnosti </w:t>
      </w:r>
      <w:r>
        <w:rPr>
          <w:rFonts w:cstheme="minorHAnsi"/>
        </w:rPr>
        <w:t xml:space="preserve">a ochrany </w:t>
      </w:r>
      <w:r w:rsidRPr="00B33AAE">
        <w:rPr>
          <w:rFonts w:cstheme="minorHAnsi"/>
        </w:rPr>
        <w:t xml:space="preserve">údajů </w:t>
      </w:r>
      <w:r>
        <w:rPr>
          <w:rFonts w:cstheme="minorHAnsi"/>
        </w:rPr>
        <w:t>prostřednictvím implementace</w:t>
      </w:r>
      <w:r w:rsidRPr="00B33AAE">
        <w:rPr>
          <w:rFonts w:cstheme="minorHAnsi"/>
        </w:rPr>
        <w:t xml:space="preserve"> vhodných technických a organizačních opatření</w:t>
      </w:r>
      <w:r w:rsidR="00C968F1">
        <w:rPr>
          <w:rFonts w:cstheme="minorHAnsi"/>
        </w:rPr>
        <w:t>.</w:t>
      </w:r>
    </w:p>
    <w:p w14:paraId="3BBDCC2D" w14:textId="77777777" w:rsidR="00293E9D" w:rsidRPr="009B05AB" w:rsidRDefault="00293E9D" w:rsidP="005439C7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 w:rsidRPr="009B05AB">
        <w:rPr>
          <w:rFonts w:asciiTheme="minorHAnsi" w:hAnsiTheme="minorHAnsi" w:cstheme="minorHAnsi"/>
        </w:rPr>
        <w:t>Prostředky ochrany osobních</w:t>
      </w:r>
      <w:r w:rsidR="000D43A8" w:rsidRPr="009B05AB">
        <w:rPr>
          <w:rFonts w:asciiTheme="minorHAnsi" w:hAnsiTheme="minorHAnsi" w:cstheme="minorHAnsi"/>
        </w:rPr>
        <w:t xml:space="preserve"> údajů</w:t>
      </w:r>
      <w:r w:rsidRPr="009B05AB">
        <w:rPr>
          <w:rFonts w:asciiTheme="minorHAnsi" w:hAnsiTheme="minorHAnsi" w:cstheme="minorHAnsi"/>
        </w:rPr>
        <w:t xml:space="preserve"> </w:t>
      </w:r>
    </w:p>
    <w:p w14:paraId="7B4EB682" w14:textId="0679290B" w:rsidR="00293E9D" w:rsidRDefault="00293E9D" w:rsidP="005439C7">
      <w:pPr>
        <w:jc w:val="both"/>
        <w:rPr>
          <w:rFonts w:cstheme="minorHAnsi"/>
        </w:rPr>
      </w:pPr>
      <w:r w:rsidRPr="009B05AB">
        <w:rPr>
          <w:rFonts w:cstheme="minorHAnsi"/>
        </w:rPr>
        <w:t xml:space="preserve">Za účelem ochrany a minimalizace rizika neoprávněného přístupu k osobním údajům </w:t>
      </w:r>
      <w:r w:rsidR="00B8154C">
        <w:rPr>
          <w:rFonts w:cstheme="minorHAnsi"/>
        </w:rPr>
        <w:t>byla</w:t>
      </w:r>
      <w:r w:rsidR="00D213AB" w:rsidRPr="009B05AB">
        <w:rPr>
          <w:rFonts w:cstheme="minorHAnsi"/>
        </w:rPr>
        <w:t xml:space="preserve"> </w:t>
      </w:r>
      <w:r w:rsidR="00B8154C">
        <w:rPr>
          <w:rFonts w:cstheme="minorHAnsi"/>
        </w:rPr>
        <w:t>přijata</w:t>
      </w:r>
      <w:r w:rsidR="000939D7">
        <w:rPr>
          <w:rFonts w:cstheme="minorHAnsi"/>
        </w:rPr>
        <w:t xml:space="preserve"> tato</w:t>
      </w:r>
      <w:r w:rsidRPr="009B05AB">
        <w:rPr>
          <w:rFonts w:cstheme="minorHAnsi"/>
        </w:rPr>
        <w:t xml:space="preserve"> o</w:t>
      </w:r>
      <w:r w:rsidR="000939D7">
        <w:rPr>
          <w:rFonts w:cstheme="minorHAnsi"/>
        </w:rPr>
        <w:t>rganizační a technická opatření:</w:t>
      </w:r>
    </w:p>
    <w:p w14:paraId="00108673" w14:textId="2A9322F1" w:rsidR="000939D7" w:rsidRPr="000939D7" w:rsidRDefault="000939D7" w:rsidP="0063228C">
      <w:pPr>
        <w:spacing w:after="0"/>
        <w:ind w:left="284" w:hanging="284"/>
        <w:jc w:val="both"/>
        <w:rPr>
          <w:rFonts w:cstheme="minorHAnsi"/>
        </w:rPr>
      </w:pPr>
      <w:r w:rsidRPr="000939D7">
        <w:rPr>
          <w:rFonts w:cstheme="minorHAnsi"/>
        </w:rPr>
        <w:t>•</w:t>
      </w:r>
      <w:r w:rsidRPr="000939D7">
        <w:rPr>
          <w:rFonts w:cstheme="minorHAnsi"/>
        </w:rPr>
        <w:tab/>
        <w:t>Omezení přístupu (omezení okruhu osob oprávněných přic</w:t>
      </w:r>
      <w:r w:rsidR="00BC62B6">
        <w:rPr>
          <w:rFonts w:cstheme="minorHAnsi"/>
        </w:rPr>
        <w:t>házet do styku s osobními údaji</w:t>
      </w:r>
      <w:r w:rsidRPr="000939D7">
        <w:rPr>
          <w:rFonts w:cstheme="minorHAnsi"/>
        </w:rPr>
        <w:t>)</w:t>
      </w:r>
      <w:r w:rsidR="00BC62B6">
        <w:rPr>
          <w:rFonts w:cstheme="minorHAnsi"/>
        </w:rPr>
        <w:t>.</w:t>
      </w:r>
    </w:p>
    <w:p w14:paraId="150296F6" w14:textId="6956EA9B" w:rsidR="000939D7" w:rsidRPr="000939D7" w:rsidRDefault="000939D7" w:rsidP="0063228C">
      <w:pPr>
        <w:spacing w:after="0"/>
        <w:ind w:left="284" w:hanging="284"/>
        <w:jc w:val="both"/>
        <w:rPr>
          <w:rFonts w:cstheme="minorHAnsi"/>
        </w:rPr>
      </w:pPr>
      <w:r w:rsidRPr="000939D7">
        <w:rPr>
          <w:rFonts w:cstheme="minorHAnsi"/>
        </w:rPr>
        <w:t>•</w:t>
      </w:r>
      <w:r w:rsidRPr="000939D7">
        <w:rPr>
          <w:rFonts w:cstheme="minorHAnsi"/>
        </w:rPr>
        <w:tab/>
        <w:t>Interní směrnice a postupy (zavedení jasně definovaných interních pravidel pro práci s osobními údaji)</w:t>
      </w:r>
      <w:r w:rsidR="00BC62B6">
        <w:rPr>
          <w:rFonts w:cstheme="minorHAnsi"/>
        </w:rPr>
        <w:t>.</w:t>
      </w:r>
    </w:p>
    <w:p w14:paraId="1F662327" w14:textId="1ABCCB1A" w:rsidR="000939D7" w:rsidRPr="000939D7" w:rsidRDefault="000939D7" w:rsidP="0063228C">
      <w:pPr>
        <w:spacing w:after="0"/>
        <w:ind w:left="284" w:hanging="284"/>
        <w:jc w:val="both"/>
        <w:rPr>
          <w:rFonts w:cstheme="minorHAnsi"/>
        </w:rPr>
      </w:pPr>
      <w:r w:rsidRPr="000939D7">
        <w:rPr>
          <w:rFonts w:cstheme="minorHAnsi"/>
        </w:rPr>
        <w:t>•</w:t>
      </w:r>
      <w:r w:rsidRPr="000939D7">
        <w:rPr>
          <w:rFonts w:cstheme="minorHAnsi"/>
        </w:rPr>
        <w:tab/>
        <w:t>Školení zaměstnanců</w:t>
      </w:r>
      <w:r w:rsidR="00BC62B6">
        <w:rPr>
          <w:rFonts w:cstheme="minorHAnsi"/>
        </w:rPr>
        <w:t>.</w:t>
      </w:r>
    </w:p>
    <w:p w14:paraId="2C5F50C0" w14:textId="42CB4A23" w:rsidR="000939D7" w:rsidRPr="000939D7" w:rsidRDefault="000939D7" w:rsidP="0063228C">
      <w:pPr>
        <w:spacing w:after="0"/>
        <w:ind w:left="284" w:hanging="284"/>
        <w:jc w:val="both"/>
        <w:rPr>
          <w:rFonts w:cstheme="minorHAnsi"/>
        </w:rPr>
      </w:pPr>
      <w:r w:rsidRPr="000939D7">
        <w:rPr>
          <w:rFonts w:cstheme="minorHAnsi"/>
        </w:rPr>
        <w:t>•</w:t>
      </w:r>
      <w:r w:rsidRPr="000939D7">
        <w:rPr>
          <w:rFonts w:cstheme="minorHAnsi"/>
        </w:rPr>
        <w:tab/>
        <w:t>Mlčenlivost zaměstnanců a smluvní závazky s externími poskytovateli služeb</w:t>
      </w:r>
      <w:r w:rsidR="00BC62B6">
        <w:rPr>
          <w:rFonts w:cstheme="minorHAnsi"/>
        </w:rPr>
        <w:t>.</w:t>
      </w:r>
    </w:p>
    <w:p w14:paraId="5FA9A53F" w14:textId="4005C414" w:rsidR="000939D7" w:rsidRPr="000939D7" w:rsidRDefault="0063228C" w:rsidP="0063228C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•</w:t>
      </w:r>
      <w:r>
        <w:rPr>
          <w:rFonts w:cstheme="minorHAnsi"/>
        </w:rPr>
        <w:tab/>
      </w:r>
      <w:r w:rsidR="000939D7" w:rsidRPr="000939D7">
        <w:rPr>
          <w:rFonts w:cstheme="minorHAnsi"/>
        </w:rPr>
        <w:t>Kontrola a audity (pravidelné interní i externí audity zajišťující soulad s právními předpisy a interními politikami).</w:t>
      </w:r>
    </w:p>
    <w:p w14:paraId="0A355761" w14:textId="4BBFDA21" w:rsidR="000939D7" w:rsidRPr="000939D7" w:rsidRDefault="000939D7" w:rsidP="0063228C">
      <w:pPr>
        <w:spacing w:after="0"/>
        <w:ind w:left="284" w:hanging="284"/>
        <w:jc w:val="both"/>
        <w:rPr>
          <w:rFonts w:cstheme="minorHAnsi"/>
        </w:rPr>
      </w:pPr>
      <w:r w:rsidRPr="000939D7">
        <w:rPr>
          <w:rFonts w:cstheme="minorHAnsi"/>
        </w:rPr>
        <w:t>•</w:t>
      </w:r>
      <w:r w:rsidRPr="000939D7">
        <w:rPr>
          <w:rFonts w:cstheme="minorHAnsi"/>
        </w:rPr>
        <w:tab/>
        <w:t>Zabezpečení IT systémů (nasazení firewallů, antivirových systémů)</w:t>
      </w:r>
      <w:r w:rsidR="00BC62B6">
        <w:rPr>
          <w:rFonts w:cstheme="minorHAnsi"/>
        </w:rPr>
        <w:t>.</w:t>
      </w:r>
    </w:p>
    <w:p w14:paraId="3B65D086" w14:textId="74AAA0FA" w:rsidR="000939D7" w:rsidRPr="000939D7" w:rsidRDefault="000939D7" w:rsidP="0063228C">
      <w:pPr>
        <w:spacing w:after="0"/>
        <w:ind w:left="284" w:hanging="284"/>
        <w:jc w:val="both"/>
        <w:rPr>
          <w:rFonts w:cstheme="minorHAnsi"/>
        </w:rPr>
      </w:pPr>
      <w:r w:rsidRPr="000939D7">
        <w:rPr>
          <w:rFonts w:cstheme="minorHAnsi"/>
        </w:rPr>
        <w:t>•</w:t>
      </w:r>
      <w:r w:rsidRPr="000939D7">
        <w:rPr>
          <w:rFonts w:cstheme="minorHAnsi"/>
        </w:rPr>
        <w:tab/>
        <w:t>Ochrana přístupu</w:t>
      </w:r>
      <w:r w:rsidR="00BC62B6">
        <w:rPr>
          <w:rFonts w:cstheme="minorHAnsi"/>
        </w:rPr>
        <w:t>.</w:t>
      </w:r>
    </w:p>
    <w:p w14:paraId="4BFD6591" w14:textId="35147B29" w:rsidR="000939D7" w:rsidRPr="000939D7" w:rsidRDefault="000939D7" w:rsidP="0063228C">
      <w:pPr>
        <w:spacing w:after="0"/>
        <w:ind w:left="284" w:hanging="284"/>
        <w:jc w:val="both"/>
        <w:rPr>
          <w:rFonts w:cstheme="minorHAnsi"/>
        </w:rPr>
      </w:pPr>
      <w:r w:rsidRPr="000939D7">
        <w:rPr>
          <w:rFonts w:cstheme="minorHAnsi"/>
        </w:rPr>
        <w:t>•</w:t>
      </w:r>
      <w:r w:rsidRPr="000939D7">
        <w:rPr>
          <w:rFonts w:cstheme="minorHAnsi"/>
        </w:rPr>
        <w:tab/>
        <w:t>Fyzické zabezpečení prostor, kde jsou uchovávány fyzické dokumenty</w:t>
      </w:r>
      <w:r w:rsidR="00BC62B6">
        <w:rPr>
          <w:rFonts w:cstheme="minorHAnsi"/>
        </w:rPr>
        <w:t>.</w:t>
      </w:r>
    </w:p>
    <w:p w14:paraId="0BB2ED3D" w14:textId="6DC5947B" w:rsidR="00616AC3" w:rsidRDefault="000939D7" w:rsidP="0063228C">
      <w:pPr>
        <w:spacing w:after="0"/>
        <w:ind w:left="284" w:hanging="284"/>
        <w:jc w:val="both"/>
        <w:rPr>
          <w:rFonts w:cstheme="minorHAnsi"/>
        </w:rPr>
      </w:pPr>
      <w:r w:rsidRPr="000939D7">
        <w:rPr>
          <w:rFonts w:cstheme="minorHAnsi"/>
        </w:rPr>
        <w:t>•</w:t>
      </w:r>
      <w:r w:rsidRPr="000939D7">
        <w:rPr>
          <w:rFonts w:cstheme="minorHAnsi"/>
        </w:rPr>
        <w:tab/>
        <w:t>Zálohování dat a pravidelná aktualizace systémů</w:t>
      </w:r>
      <w:r w:rsidR="00BC62B6">
        <w:rPr>
          <w:rFonts w:cstheme="minorHAnsi"/>
        </w:rPr>
        <w:t>.</w:t>
      </w:r>
    </w:p>
    <w:p w14:paraId="4FD53837" w14:textId="77777777" w:rsidR="006544C8" w:rsidRPr="009B05AB" w:rsidRDefault="006544C8" w:rsidP="005439C7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 w:rsidRPr="009B05AB">
        <w:rPr>
          <w:rFonts w:asciiTheme="minorHAnsi" w:hAnsiTheme="minorHAnsi" w:cstheme="minorHAnsi"/>
        </w:rPr>
        <w:t>Doba zpracování osobních údajů</w:t>
      </w:r>
    </w:p>
    <w:p w14:paraId="2792AA44" w14:textId="77777777" w:rsidR="006040E6" w:rsidRPr="006040E6" w:rsidRDefault="006040E6" w:rsidP="0063228C">
      <w:pPr>
        <w:pStyle w:val="Odstavecseseznamem"/>
        <w:numPr>
          <w:ilvl w:val="0"/>
          <w:numId w:val="24"/>
        </w:numPr>
        <w:spacing w:after="60" w:line="240" w:lineRule="auto"/>
        <w:ind w:left="284" w:hanging="284"/>
        <w:jc w:val="both"/>
        <w:rPr>
          <w:rFonts w:cstheme="minorHAnsi"/>
        </w:rPr>
      </w:pPr>
      <w:r w:rsidRPr="006040E6">
        <w:rPr>
          <w:rFonts w:cstheme="minorHAnsi"/>
        </w:rPr>
        <w:t>Správce zpracovává osobní údaje v souladu se zákonem č. 499/2004 Sb., o archivnictví a spisové službě.</w:t>
      </w:r>
    </w:p>
    <w:p w14:paraId="409ABB62" w14:textId="77777777" w:rsidR="006040E6" w:rsidRPr="006040E6" w:rsidRDefault="006040E6" w:rsidP="0063228C">
      <w:pPr>
        <w:pStyle w:val="Odstavecseseznamem"/>
        <w:numPr>
          <w:ilvl w:val="0"/>
          <w:numId w:val="24"/>
        </w:numPr>
        <w:spacing w:after="60" w:line="240" w:lineRule="auto"/>
        <w:ind w:left="284" w:hanging="284"/>
        <w:jc w:val="both"/>
        <w:rPr>
          <w:rFonts w:cstheme="minorHAnsi"/>
        </w:rPr>
      </w:pPr>
      <w:r w:rsidRPr="006040E6">
        <w:rPr>
          <w:rFonts w:cstheme="minorHAnsi"/>
        </w:rPr>
        <w:t>Osobní údaje jsou uchovávány pouze po dobu nezbytnou k plnění smluvních závazků a povinností, které vyplývají z příslušných právních předpisů.</w:t>
      </w:r>
    </w:p>
    <w:p w14:paraId="684BF8DD" w14:textId="4F746EE5" w:rsidR="00395122" w:rsidRPr="009B05AB" w:rsidRDefault="006040E6" w:rsidP="0063228C">
      <w:pPr>
        <w:pStyle w:val="Odstavecseseznamem"/>
        <w:numPr>
          <w:ilvl w:val="0"/>
          <w:numId w:val="24"/>
        </w:numPr>
        <w:spacing w:after="60" w:line="240" w:lineRule="auto"/>
        <w:ind w:left="284" w:hanging="284"/>
        <w:jc w:val="both"/>
        <w:rPr>
          <w:rFonts w:cstheme="minorHAnsi"/>
        </w:rPr>
      </w:pPr>
      <w:r w:rsidRPr="006040E6">
        <w:rPr>
          <w:rFonts w:cstheme="minorHAnsi"/>
        </w:rPr>
        <w:t>Údaje, jejichž zpracování je založeno na uděleném souhlasu, jsou uchovávány pouze po dobu trvání účelu, k němuž byl tento souhlas udělen.</w:t>
      </w:r>
    </w:p>
    <w:p w14:paraId="53463FC6" w14:textId="77777777" w:rsidR="006544C8" w:rsidRPr="009B05AB" w:rsidRDefault="006544C8" w:rsidP="005439C7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 w:rsidRPr="009B05AB">
        <w:rPr>
          <w:rFonts w:asciiTheme="minorHAnsi" w:hAnsiTheme="minorHAnsi" w:cstheme="minorHAnsi"/>
        </w:rPr>
        <w:t xml:space="preserve">Předávání osobních údajů </w:t>
      </w:r>
    </w:p>
    <w:p w14:paraId="49096F83" w14:textId="0EE75E26" w:rsidR="000D43A8" w:rsidRPr="009B05AB" w:rsidRDefault="000D43A8" w:rsidP="0063228C">
      <w:pPr>
        <w:jc w:val="both"/>
        <w:rPr>
          <w:rFonts w:cstheme="minorHAnsi"/>
        </w:rPr>
      </w:pPr>
      <w:r w:rsidRPr="009B05AB">
        <w:rPr>
          <w:rFonts w:cstheme="minorHAnsi"/>
        </w:rPr>
        <w:t>Dle okolností a v souladu s platnou legislativou a dalšími požadavky můž</w:t>
      </w:r>
      <w:r w:rsidR="00DE18AD" w:rsidRPr="009B05AB">
        <w:rPr>
          <w:rFonts w:cstheme="minorHAnsi"/>
        </w:rPr>
        <w:t>e správce</w:t>
      </w:r>
      <w:r w:rsidRPr="009B05AB">
        <w:rPr>
          <w:rFonts w:cstheme="minorHAnsi"/>
        </w:rPr>
        <w:t xml:space="preserve"> osobní údaje různými způsoby a z různých důvodů poskytnout následujícím kategoriím osob: </w:t>
      </w:r>
    </w:p>
    <w:p w14:paraId="15322EC1" w14:textId="77777777" w:rsidR="006040E6" w:rsidRPr="006040E6" w:rsidRDefault="006040E6" w:rsidP="0063228C">
      <w:pPr>
        <w:pStyle w:val="Odstavecseseznamem"/>
        <w:numPr>
          <w:ilvl w:val="0"/>
          <w:numId w:val="33"/>
        </w:numPr>
        <w:ind w:left="284" w:hanging="284"/>
        <w:jc w:val="both"/>
        <w:rPr>
          <w:rFonts w:cstheme="minorHAnsi"/>
        </w:rPr>
      </w:pPr>
      <w:r w:rsidRPr="006040E6">
        <w:rPr>
          <w:rFonts w:cstheme="minorHAnsi"/>
        </w:rPr>
        <w:t>Daňovým, auditním a dalším orgánům, pokud je poskytnutí údajů vyžadováno zákonem (např. na žádost finančního úřadu, ČSSZ, Policie ČR, Inspektorátu práce nebo v souvislosti se soudním řízením).</w:t>
      </w:r>
    </w:p>
    <w:p w14:paraId="41385C55" w14:textId="77777777" w:rsidR="006040E6" w:rsidRPr="006040E6" w:rsidRDefault="006040E6" w:rsidP="0063228C">
      <w:pPr>
        <w:pStyle w:val="Odstavecseseznamem"/>
        <w:numPr>
          <w:ilvl w:val="0"/>
          <w:numId w:val="33"/>
        </w:numPr>
        <w:ind w:left="284" w:hanging="284"/>
        <w:jc w:val="both"/>
        <w:rPr>
          <w:rFonts w:cstheme="minorHAnsi"/>
        </w:rPr>
      </w:pPr>
      <w:r w:rsidRPr="006040E6">
        <w:rPr>
          <w:rFonts w:cstheme="minorHAnsi"/>
        </w:rPr>
        <w:t>Třetím stranám, které jako externí poskytovatelé služeb zajišťují některé funkce správce (včetně konzultantů, obchodních partnerů a odborných poradců).</w:t>
      </w:r>
    </w:p>
    <w:p w14:paraId="2A3B07E4" w14:textId="77777777" w:rsidR="006040E6" w:rsidRPr="006040E6" w:rsidRDefault="006040E6" w:rsidP="0063228C">
      <w:pPr>
        <w:pStyle w:val="Odstavecseseznamem"/>
        <w:numPr>
          <w:ilvl w:val="0"/>
          <w:numId w:val="33"/>
        </w:numPr>
        <w:ind w:left="284" w:hanging="284"/>
        <w:jc w:val="both"/>
        <w:rPr>
          <w:rFonts w:cstheme="minorHAnsi"/>
        </w:rPr>
      </w:pPr>
      <w:r w:rsidRPr="006040E6">
        <w:rPr>
          <w:rFonts w:cstheme="minorHAnsi"/>
        </w:rPr>
        <w:lastRenderedPageBreak/>
        <w:t>Třetím stranám, které poskytují služby nebo uchovávají dokumenty, a s nimiž má správce uzavřenou odpovídající smlouvu o zpracování údajů.</w:t>
      </w:r>
    </w:p>
    <w:p w14:paraId="35AA7598" w14:textId="77777777" w:rsidR="006040E6" w:rsidRPr="006040E6" w:rsidRDefault="006040E6" w:rsidP="0063228C">
      <w:pPr>
        <w:pStyle w:val="Odstavecseseznamem"/>
        <w:numPr>
          <w:ilvl w:val="0"/>
          <w:numId w:val="33"/>
        </w:numPr>
        <w:ind w:left="284" w:hanging="284"/>
        <w:jc w:val="both"/>
        <w:rPr>
          <w:rFonts w:cstheme="minorHAnsi"/>
        </w:rPr>
      </w:pPr>
      <w:r w:rsidRPr="006040E6">
        <w:rPr>
          <w:rFonts w:cstheme="minorHAnsi"/>
        </w:rPr>
        <w:t>Poskytovatelům veřejné podpory v rámci dotačních programů, soutěží nebo jiných akcí organizovaných jinými správci údajů.</w:t>
      </w:r>
    </w:p>
    <w:p w14:paraId="676E11CC" w14:textId="77777777" w:rsidR="006040E6" w:rsidRPr="006040E6" w:rsidRDefault="006040E6" w:rsidP="0063228C">
      <w:pPr>
        <w:pStyle w:val="Odstavecseseznamem"/>
        <w:numPr>
          <w:ilvl w:val="0"/>
          <w:numId w:val="33"/>
        </w:numPr>
        <w:ind w:left="284" w:hanging="284"/>
        <w:jc w:val="both"/>
        <w:rPr>
          <w:rFonts w:cstheme="minorHAnsi"/>
        </w:rPr>
      </w:pPr>
      <w:r w:rsidRPr="006040E6">
        <w:rPr>
          <w:rFonts w:cstheme="minorHAnsi"/>
        </w:rPr>
        <w:t>Ostatním třetím osobám, jimž jsou údaje poskytovány za účelem splnění smluvních povinností.</w:t>
      </w:r>
    </w:p>
    <w:p w14:paraId="04ADA730" w14:textId="77777777" w:rsidR="006040E6" w:rsidRPr="006040E6" w:rsidRDefault="006040E6" w:rsidP="0063228C">
      <w:pPr>
        <w:pStyle w:val="Odstavecseseznamem"/>
        <w:numPr>
          <w:ilvl w:val="0"/>
          <w:numId w:val="33"/>
        </w:numPr>
        <w:ind w:left="284" w:hanging="284"/>
        <w:jc w:val="both"/>
        <w:rPr>
          <w:rFonts w:cstheme="minorHAnsi"/>
        </w:rPr>
      </w:pPr>
      <w:r w:rsidRPr="006040E6">
        <w:rPr>
          <w:rFonts w:cstheme="minorHAnsi"/>
        </w:rPr>
        <w:t>Osobní údaje jsou zpracovávány výhradně na území České republiky a nejsou předávány mimo Evropskou unii.</w:t>
      </w:r>
    </w:p>
    <w:p w14:paraId="7F8E0593" w14:textId="77777777" w:rsidR="00B71013" w:rsidRPr="009B05AB" w:rsidRDefault="00B71013" w:rsidP="0063228C">
      <w:pPr>
        <w:pStyle w:val="Nadpis1"/>
        <w:numPr>
          <w:ilvl w:val="0"/>
          <w:numId w:val="0"/>
        </w:numPr>
        <w:ind w:left="426" w:hanging="426"/>
        <w:jc w:val="both"/>
        <w:rPr>
          <w:rFonts w:asciiTheme="minorHAnsi" w:hAnsiTheme="minorHAnsi" w:cstheme="minorHAnsi"/>
        </w:rPr>
      </w:pPr>
      <w:r w:rsidRPr="009B05AB">
        <w:rPr>
          <w:rFonts w:asciiTheme="minorHAnsi" w:hAnsiTheme="minorHAnsi" w:cstheme="minorHAnsi"/>
        </w:rPr>
        <w:t>Příloha č. 1 – žádost subjektu údajů</w:t>
      </w:r>
    </w:p>
    <w:p w14:paraId="0678E678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Identifikační údaje subjektu údajů:</w:t>
      </w:r>
    </w:p>
    <w:p w14:paraId="672E4C0E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Jméno a příjmení:</w:t>
      </w:r>
    </w:p>
    <w:p w14:paraId="76289358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Datum narození:</w:t>
      </w:r>
    </w:p>
    <w:p w14:paraId="0DA98425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Trvalé bydliště:</w:t>
      </w:r>
    </w:p>
    <w:p w14:paraId="3B3F2595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E-mail:</w:t>
      </w:r>
    </w:p>
    <w:p w14:paraId="00918A11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Telefon:</w:t>
      </w:r>
    </w:p>
    <w:p w14:paraId="6A6A65D8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(dále jen „subjekt údajů“)</w:t>
      </w:r>
    </w:p>
    <w:p w14:paraId="2B73B956" w14:textId="77777777" w:rsidR="00B71013" w:rsidRPr="009B05AB" w:rsidRDefault="00B71013" w:rsidP="00B71013">
      <w:pPr>
        <w:jc w:val="both"/>
        <w:rPr>
          <w:rFonts w:cstheme="minorHAnsi"/>
        </w:rPr>
      </w:pPr>
      <w:r w:rsidRPr="009B05AB">
        <w:rPr>
          <w:rFonts w:cstheme="minorHAnsi"/>
        </w:rPr>
        <w:t>V souladu s nařízením Evropského parlamentu a Rady (EU) č. 2016/679 ze dne 27. dubna 2016 o ochraně fyzických osob v souvislosti se zpracováním osobních údajů a o volném pohybu těchto údajů a o zrušení směrnice 95/46/ES, ve znění pozdějších předpisů (dále jen „nařízení“), a svým právem na*:</w:t>
      </w:r>
    </w:p>
    <w:p w14:paraId="1199F36F" w14:textId="77777777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  <w:t>informace,</w:t>
      </w:r>
    </w:p>
    <w:p w14:paraId="5A1C9EF9" w14:textId="77777777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  <w:t>opravu,</w:t>
      </w:r>
    </w:p>
    <w:p w14:paraId="170B9266" w14:textId="77777777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  <w:t>výmaz</w:t>
      </w:r>
    </w:p>
    <w:p w14:paraId="31FC01A9" w14:textId="77777777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  <w:t>přístup k poskytnutým osobním údajům,</w:t>
      </w:r>
    </w:p>
    <w:p w14:paraId="2BD8897C" w14:textId="77777777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  <w:t>omezení zpracování osobních údajů,</w:t>
      </w:r>
    </w:p>
    <w:p w14:paraId="2D1F32C3" w14:textId="77777777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  <w:t>přenositelnost,</w:t>
      </w:r>
    </w:p>
    <w:p w14:paraId="20EB3F14" w14:textId="77777777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  <w:t>odvolání poskytnutého souhlasu se zpracováním osobních údajů,</w:t>
      </w:r>
    </w:p>
    <w:p w14:paraId="7BDFACBE" w14:textId="77777777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  <w:t>námitku dle čl. 21 odst. 1 nařízení,</w:t>
      </w:r>
    </w:p>
    <w:p w14:paraId="4EF2E3FE" w14:textId="77777777" w:rsidR="00B71013" w:rsidRPr="009B05AB" w:rsidRDefault="00B71013" w:rsidP="0063228C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žádám správce svých osobních údajů, tj. ………………… organizace, IČO ………</w:t>
      </w:r>
      <w:proofErr w:type="gramStart"/>
      <w:r w:rsidRPr="009B05AB">
        <w:rPr>
          <w:rFonts w:cstheme="minorHAnsi"/>
        </w:rPr>
        <w:t>…….</w:t>
      </w:r>
      <w:proofErr w:type="gramEnd"/>
      <w:r w:rsidRPr="009B05AB">
        <w:rPr>
          <w:rFonts w:cstheme="minorHAnsi"/>
        </w:rPr>
        <w:t>, sídlem ……</w:t>
      </w:r>
      <w:proofErr w:type="gramStart"/>
      <w:r w:rsidRPr="009B05AB">
        <w:rPr>
          <w:rFonts w:cstheme="minorHAnsi"/>
        </w:rPr>
        <w:t>…….</w:t>
      </w:r>
      <w:proofErr w:type="gramEnd"/>
      <w:r w:rsidRPr="009B05AB">
        <w:rPr>
          <w:rFonts w:cstheme="minorHAnsi"/>
        </w:rPr>
        <w:t>.dále jen „správce“), konkrétně o následující:</w:t>
      </w:r>
    </w:p>
    <w:p w14:paraId="57216190" w14:textId="77777777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jakých osobních údajů se žádost přesně týká:</w:t>
      </w:r>
    </w:p>
    <w:p w14:paraId="36A8A66F" w14:textId="77777777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……………………………………………………………………………………………………………</w:t>
      </w:r>
    </w:p>
    <w:p w14:paraId="7F05B0FC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……………………………………………………………………………………………………………</w:t>
      </w:r>
    </w:p>
    <w:p w14:paraId="1863AA63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</w:p>
    <w:p w14:paraId="428C4EBD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co konkrétně subjekt údajů požaduje:</w:t>
      </w:r>
    </w:p>
    <w:p w14:paraId="1BB57A09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……………………………………………………………………………………………………………</w:t>
      </w:r>
    </w:p>
    <w:p w14:paraId="1C1768CA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……………………………………………………………………………………………………………</w:t>
      </w:r>
    </w:p>
    <w:p w14:paraId="491BC5BB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……………………………………………………………………………………………………………</w:t>
      </w:r>
    </w:p>
    <w:p w14:paraId="497D6130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</w:p>
    <w:p w14:paraId="6A064880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……………………………………………………………………………………………………………</w:t>
      </w:r>
    </w:p>
    <w:p w14:paraId="0E183D15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Poučení:</w:t>
      </w:r>
    </w:p>
    <w:p w14:paraId="52EBF54B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Já, jako subjekt údajů, beru na vědomí, že správce se bude žádostí zabývat pouze v případě, že:</w:t>
      </w:r>
    </w:p>
    <w:p w14:paraId="412E0D98" w14:textId="47B4C7F9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</w:r>
      <w:r w:rsidR="0063228C">
        <w:rPr>
          <w:rFonts w:cstheme="minorHAnsi"/>
        </w:rPr>
        <w:t>T</w:t>
      </w:r>
      <w:r w:rsidRPr="009B05AB">
        <w:rPr>
          <w:rFonts w:cstheme="minorHAnsi"/>
        </w:rPr>
        <w:t>otožnost mě, jako subjektu údajů, bude možné ověřit</w:t>
      </w:r>
      <w:r w:rsidR="0063228C">
        <w:rPr>
          <w:rFonts w:cstheme="minorHAnsi"/>
        </w:rPr>
        <w:t>.</w:t>
      </w:r>
    </w:p>
    <w:p w14:paraId="1ECC67C6" w14:textId="075B9745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</w:r>
      <w:r w:rsidR="0063228C">
        <w:rPr>
          <w:rFonts w:cstheme="minorHAnsi"/>
        </w:rPr>
        <w:t>Z</w:t>
      </w:r>
      <w:r w:rsidRPr="009B05AB">
        <w:rPr>
          <w:rFonts w:cstheme="minorHAnsi"/>
        </w:rPr>
        <w:t xml:space="preserve"> žádosti bude jasně patrné, jaké právo uplatňuji, jakých osobních údajů se žádost týká</w:t>
      </w:r>
      <w:r w:rsidR="000F0FEC">
        <w:rPr>
          <w:rFonts w:cstheme="minorHAnsi"/>
        </w:rPr>
        <w:t>.</w:t>
      </w:r>
    </w:p>
    <w:p w14:paraId="22B5CB75" w14:textId="46C8FD8E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</w:r>
      <w:r w:rsidR="000F0FEC">
        <w:rPr>
          <w:rFonts w:cstheme="minorHAnsi"/>
        </w:rPr>
        <w:t>T</w:t>
      </w:r>
      <w:r w:rsidRPr="009B05AB">
        <w:rPr>
          <w:rFonts w:cstheme="minorHAnsi"/>
        </w:rPr>
        <w:t>yto osobní údaje správce skutečně zpracovává</w:t>
      </w:r>
      <w:r w:rsidR="000F0FEC">
        <w:rPr>
          <w:rFonts w:cstheme="minorHAnsi"/>
        </w:rPr>
        <w:t>.</w:t>
      </w:r>
    </w:p>
    <w:p w14:paraId="334B07A5" w14:textId="2E3E726F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</w:r>
      <w:r w:rsidR="000F0FEC">
        <w:rPr>
          <w:rFonts w:cstheme="minorHAnsi"/>
        </w:rPr>
        <w:t>P</w:t>
      </w:r>
      <w:r w:rsidRPr="009B05AB">
        <w:rPr>
          <w:rFonts w:cstheme="minorHAnsi"/>
        </w:rPr>
        <w:t>řesně uvedu, co požaduji.</w:t>
      </w:r>
    </w:p>
    <w:p w14:paraId="60710AFF" w14:textId="6B30D96A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lastRenderedPageBreak/>
        <w:t>•</w:t>
      </w:r>
      <w:r w:rsidRPr="009B05AB">
        <w:rPr>
          <w:rFonts w:cstheme="minorHAnsi"/>
        </w:rPr>
        <w:tab/>
      </w:r>
      <w:r w:rsidR="000F0FEC">
        <w:rPr>
          <w:rFonts w:cstheme="minorHAnsi"/>
        </w:rPr>
        <w:t>M</w:t>
      </w:r>
      <w:r w:rsidRPr="009B05AB">
        <w:rPr>
          <w:rFonts w:cstheme="minorHAnsi"/>
        </w:rPr>
        <w:t>ůj požadavek bude v souladu s nařízením Evropského parlamentu a Rady (EU) č. 2016/679 ze dne 27. dubna 2016 o ochraně fyzických osob v souvislosti se zpracováním osobních údajů a o volném pohybu těchto údajů a o zrušení směrnice 95/46/ES, ve znění pozdějších předpisů</w:t>
      </w:r>
      <w:r w:rsidR="000F0FEC">
        <w:rPr>
          <w:rFonts w:cstheme="minorHAnsi"/>
        </w:rPr>
        <w:t>.</w:t>
      </w:r>
    </w:p>
    <w:p w14:paraId="6BBFD278" w14:textId="3379BB19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</w:r>
      <w:r w:rsidR="000F0FEC">
        <w:rPr>
          <w:rFonts w:cstheme="minorHAnsi"/>
        </w:rPr>
        <w:t>V</w:t>
      </w:r>
      <w:r w:rsidRPr="009B05AB">
        <w:rPr>
          <w:rFonts w:cstheme="minorHAnsi"/>
        </w:rPr>
        <w:t xml:space="preserve"> případě nedostatečné identifikace své osoby jsem povinen doložit bez zbytečného odkladu správci další identifikační údaje tak, aby mohl spolehlivě ověřit mou totožnost. O tuto dobu se prodlužují všechny lhůty pro vyřízení mé žádosti. Pokud odmítnu tyto doplňující údaje poskytnout, není správce povinen reagovat na mou žádost</w:t>
      </w:r>
      <w:r w:rsidR="000F0FEC">
        <w:rPr>
          <w:rFonts w:cstheme="minorHAnsi"/>
        </w:rPr>
        <w:t>.</w:t>
      </w:r>
    </w:p>
    <w:p w14:paraId="38FA2CC5" w14:textId="226E57A7" w:rsidR="00B71013" w:rsidRPr="009B05AB" w:rsidRDefault="00B71013" w:rsidP="00B71013">
      <w:pPr>
        <w:spacing w:after="0"/>
        <w:ind w:left="284" w:hanging="284"/>
        <w:jc w:val="both"/>
        <w:rPr>
          <w:rFonts w:cstheme="minorHAnsi"/>
        </w:rPr>
      </w:pPr>
      <w:r w:rsidRPr="009B05AB">
        <w:rPr>
          <w:rFonts w:cstheme="minorHAnsi"/>
        </w:rPr>
        <w:t>•</w:t>
      </w:r>
      <w:r w:rsidRPr="009B05AB">
        <w:rPr>
          <w:rFonts w:cstheme="minorHAnsi"/>
        </w:rPr>
        <w:tab/>
      </w:r>
      <w:r w:rsidR="000F0FEC">
        <w:rPr>
          <w:rFonts w:cstheme="minorHAnsi"/>
        </w:rPr>
        <w:t>J</w:t>
      </w:r>
      <w:r w:rsidRPr="009B05AB">
        <w:rPr>
          <w:rFonts w:cstheme="minorHAnsi"/>
        </w:rPr>
        <w:t xml:space="preserve">sem-li mladší </w:t>
      </w:r>
      <w:r w:rsidR="005274DB">
        <w:rPr>
          <w:rFonts w:cstheme="minorHAnsi"/>
        </w:rPr>
        <w:t>patnácti</w:t>
      </w:r>
      <w:r w:rsidRPr="009B05AB">
        <w:rPr>
          <w:rFonts w:cstheme="minorHAnsi"/>
        </w:rPr>
        <w:t xml:space="preserve"> let, musí žádost podat a podepsat můj zákonný zástupce.</w:t>
      </w:r>
    </w:p>
    <w:p w14:paraId="7094600C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</w:p>
    <w:p w14:paraId="0735AE70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Datum: …………………………</w:t>
      </w:r>
      <w:proofErr w:type="gramStart"/>
      <w:r w:rsidRPr="009B05AB">
        <w:rPr>
          <w:rFonts w:cstheme="minorHAnsi"/>
        </w:rPr>
        <w:t>…….</w:t>
      </w:r>
      <w:proofErr w:type="gramEnd"/>
      <w:r w:rsidRPr="009B05AB">
        <w:rPr>
          <w:rFonts w:cstheme="minorHAnsi"/>
        </w:rPr>
        <w:t>.</w:t>
      </w:r>
    </w:p>
    <w:p w14:paraId="3171BEC1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</w:p>
    <w:p w14:paraId="73AFB133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>Podpis subjektu údajů: ………………………………………</w:t>
      </w:r>
    </w:p>
    <w:p w14:paraId="362DEF7C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</w:p>
    <w:p w14:paraId="1B492890" w14:textId="61F49202" w:rsidR="00B71013" w:rsidRPr="009B05AB" w:rsidRDefault="00B71013" w:rsidP="00B71013">
      <w:pPr>
        <w:spacing w:after="0"/>
        <w:jc w:val="both"/>
        <w:rPr>
          <w:rFonts w:cstheme="minorHAnsi"/>
        </w:rPr>
      </w:pPr>
      <w:r w:rsidRPr="009B05AB">
        <w:rPr>
          <w:rFonts w:cstheme="minorHAnsi"/>
        </w:rPr>
        <w:t xml:space="preserve">* vyberte, o které právo se jedná </w:t>
      </w:r>
    </w:p>
    <w:p w14:paraId="60A5DED9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</w:p>
    <w:p w14:paraId="5663100F" w14:textId="77777777" w:rsidR="00B71013" w:rsidRPr="009B05AB" w:rsidRDefault="00B71013" w:rsidP="00B71013">
      <w:pPr>
        <w:spacing w:after="0"/>
        <w:jc w:val="both"/>
        <w:rPr>
          <w:rFonts w:cstheme="minorHAnsi"/>
        </w:rPr>
      </w:pPr>
    </w:p>
    <w:p w14:paraId="26521E66" w14:textId="77777777" w:rsidR="00B71013" w:rsidRPr="009B05AB" w:rsidRDefault="00B71013" w:rsidP="00E25BC9">
      <w:pPr>
        <w:jc w:val="both"/>
        <w:rPr>
          <w:rFonts w:cstheme="minorHAnsi"/>
        </w:rPr>
      </w:pPr>
    </w:p>
    <w:sectPr w:rsidR="00B71013" w:rsidRPr="009B05AB" w:rsidSect="00731D50">
      <w:headerReference w:type="default" r:id="rId11"/>
      <w:footerReference w:type="default" r:id="rId12"/>
      <w:pgSz w:w="11906" w:h="16838"/>
      <w:pgMar w:top="993" w:right="991" w:bottom="567" w:left="212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82A0" w14:textId="77777777" w:rsidR="0026197E" w:rsidRDefault="0026197E" w:rsidP="0016507F">
      <w:pPr>
        <w:spacing w:after="0" w:line="240" w:lineRule="auto"/>
      </w:pPr>
      <w:r>
        <w:separator/>
      </w:r>
    </w:p>
  </w:endnote>
  <w:endnote w:type="continuationSeparator" w:id="0">
    <w:p w14:paraId="22B0B09A" w14:textId="77777777" w:rsidR="0026197E" w:rsidRDefault="0026197E" w:rsidP="0016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561520"/>
      <w:docPartObj>
        <w:docPartGallery w:val="Page Numbers (Bottom of Page)"/>
        <w:docPartUnique/>
      </w:docPartObj>
    </w:sdtPr>
    <w:sdtEndPr/>
    <w:sdtContent>
      <w:p w14:paraId="712C5D4A" w14:textId="055DDB18" w:rsidR="0028623B" w:rsidRDefault="00FC1D19">
        <w:pPr>
          <w:pStyle w:val="Zpat"/>
          <w:jc w:val="right"/>
        </w:pPr>
        <w:r>
          <w:fldChar w:fldCharType="begin"/>
        </w:r>
        <w:r w:rsidR="0028623B">
          <w:instrText>PAGE   \* MERGEFORMAT</w:instrText>
        </w:r>
        <w:r>
          <w:fldChar w:fldCharType="separate"/>
        </w:r>
        <w:r w:rsidR="008F5422">
          <w:rPr>
            <w:noProof/>
          </w:rPr>
          <w:t>5</w:t>
        </w:r>
        <w:r>
          <w:fldChar w:fldCharType="end"/>
        </w:r>
      </w:p>
    </w:sdtContent>
  </w:sdt>
  <w:p w14:paraId="4E03D585" w14:textId="77777777" w:rsidR="0016507F" w:rsidRDefault="001650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0402" w14:textId="77777777" w:rsidR="0026197E" w:rsidRDefault="0026197E" w:rsidP="0016507F">
      <w:pPr>
        <w:spacing w:after="0" w:line="240" w:lineRule="auto"/>
      </w:pPr>
      <w:r>
        <w:separator/>
      </w:r>
    </w:p>
  </w:footnote>
  <w:footnote w:type="continuationSeparator" w:id="0">
    <w:p w14:paraId="608B697C" w14:textId="77777777" w:rsidR="0026197E" w:rsidRDefault="0026197E" w:rsidP="0016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0C40" w14:textId="77777777" w:rsidR="003D71A2" w:rsidRDefault="003D71A2" w:rsidP="003D71A2">
    <w:pPr>
      <w:pStyle w:val="Standard"/>
      <w:spacing w:after="0"/>
      <w:jc w:val="center"/>
      <w:rPr>
        <w:sz w:val="32"/>
        <w:szCs w:val="32"/>
      </w:rPr>
    </w:pPr>
  </w:p>
  <w:p w14:paraId="6AC9F21B" w14:textId="77777777" w:rsidR="00896DCE" w:rsidRDefault="00896DCE" w:rsidP="00A005E1">
    <w:pPr>
      <w:pStyle w:val="Zhlav"/>
      <w:ind w:left="7938"/>
      <w:rPr>
        <w:noProof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A34"/>
    <w:multiLevelType w:val="hybridMultilevel"/>
    <w:tmpl w:val="4B882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F2509"/>
    <w:multiLevelType w:val="multilevel"/>
    <w:tmpl w:val="F9B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60794"/>
    <w:multiLevelType w:val="hybridMultilevel"/>
    <w:tmpl w:val="0C4C15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895913"/>
    <w:multiLevelType w:val="multilevel"/>
    <w:tmpl w:val="FEC6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F629B"/>
    <w:multiLevelType w:val="multilevel"/>
    <w:tmpl w:val="5EA0A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9C70E5"/>
    <w:multiLevelType w:val="hybridMultilevel"/>
    <w:tmpl w:val="ADA41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21A57"/>
    <w:multiLevelType w:val="hybridMultilevel"/>
    <w:tmpl w:val="6FFA340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0CC46248"/>
    <w:multiLevelType w:val="hybridMultilevel"/>
    <w:tmpl w:val="4AD0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24CA7"/>
    <w:multiLevelType w:val="hybridMultilevel"/>
    <w:tmpl w:val="F4420E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9E65B8"/>
    <w:multiLevelType w:val="multilevel"/>
    <w:tmpl w:val="3C2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513C1A"/>
    <w:multiLevelType w:val="hybridMultilevel"/>
    <w:tmpl w:val="F0AC7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154FF"/>
    <w:multiLevelType w:val="multilevel"/>
    <w:tmpl w:val="1A52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CE60B4"/>
    <w:multiLevelType w:val="hybridMultilevel"/>
    <w:tmpl w:val="6696F7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91183"/>
    <w:multiLevelType w:val="hybridMultilevel"/>
    <w:tmpl w:val="AF864398"/>
    <w:lvl w:ilvl="0" w:tplc="09D44D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AB2AF8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37F9E"/>
    <w:multiLevelType w:val="hybridMultilevel"/>
    <w:tmpl w:val="4016DB8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8966B9"/>
    <w:multiLevelType w:val="hybridMultilevel"/>
    <w:tmpl w:val="283CE168"/>
    <w:lvl w:ilvl="0" w:tplc="09D44DA6">
      <w:start w:val="1"/>
      <w:numFmt w:val="decimal"/>
      <w:lvlText w:val="(%1)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65A7E0D"/>
    <w:multiLevelType w:val="hybridMultilevel"/>
    <w:tmpl w:val="FB70C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E2CB4"/>
    <w:multiLevelType w:val="hybridMultilevel"/>
    <w:tmpl w:val="F154C7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9891E23"/>
    <w:multiLevelType w:val="hybridMultilevel"/>
    <w:tmpl w:val="C8CCC4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931544"/>
    <w:multiLevelType w:val="multilevel"/>
    <w:tmpl w:val="FEC6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126356"/>
    <w:multiLevelType w:val="hybridMultilevel"/>
    <w:tmpl w:val="41A49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95EA5"/>
    <w:multiLevelType w:val="hybridMultilevel"/>
    <w:tmpl w:val="602CE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85BF9"/>
    <w:multiLevelType w:val="hybridMultilevel"/>
    <w:tmpl w:val="3F807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F145A"/>
    <w:multiLevelType w:val="hybridMultilevel"/>
    <w:tmpl w:val="66AAFE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DC1B95"/>
    <w:multiLevelType w:val="hybridMultilevel"/>
    <w:tmpl w:val="B3EAABE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B7F7D16"/>
    <w:multiLevelType w:val="hybridMultilevel"/>
    <w:tmpl w:val="0B24A89C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53757108"/>
    <w:multiLevelType w:val="hybridMultilevel"/>
    <w:tmpl w:val="15BE5BE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AE427C"/>
    <w:multiLevelType w:val="hybridMultilevel"/>
    <w:tmpl w:val="BC1AC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235FE"/>
    <w:multiLevelType w:val="hybridMultilevel"/>
    <w:tmpl w:val="FE444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D159E"/>
    <w:multiLevelType w:val="hybridMultilevel"/>
    <w:tmpl w:val="EE64F0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44554D"/>
    <w:multiLevelType w:val="hybridMultilevel"/>
    <w:tmpl w:val="596CE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C4F5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6115D"/>
    <w:multiLevelType w:val="multilevel"/>
    <w:tmpl w:val="C3E01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23166"/>
    <w:multiLevelType w:val="multilevel"/>
    <w:tmpl w:val="CB0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CC105F"/>
    <w:multiLevelType w:val="hybridMultilevel"/>
    <w:tmpl w:val="83E67AAA"/>
    <w:lvl w:ilvl="0" w:tplc="04050001">
      <w:start w:val="1"/>
      <w:numFmt w:val="bullet"/>
      <w:pStyle w:val="Nadpi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E4CF2"/>
    <w:multiLevelType w:val="multilevel"/>
    <w:tmpl w:val="47FCF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1235F1"/>
    <w:multiLevelType w:val="hybridMultilevel"/>
    <w:tmpl w:val="2EE437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8074D7"/>
    <w:multiLevelType w:val="multilevel"/>
    <w:tmpl w:val="6F54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8B50F9"/>
    <w:multiLevelType w:val="hybridMultilevel"/>
    <w:tmpl w:val="85C8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E506A"/>
    <w:multiLevelType w:val="multilevel"/>
    <w:tmpl w:val="FEC6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C20455"/>
    <w:multiLevelType w:val="multilevel"/>
    <w:tmpl w:val="D0700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3754AF"/>
    <w:multiLevelType w:val="hybridMultilevel"/>
    <w:tmpl w:val="EA241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60550"/>
    <w:multiLevelType w:val="hybridMultilevel"/>
    <w:tmpl w:val="012C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5150D"/>
    <w:multiLevelType w:val="hybridMultilevel"/>
    <w:tmpl w:val="A20405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725793"/>
    <w:multiLevelType w:val="hybridMultilevel"/>
    <w:tmpl w:val="715AE88C"/>
    <w:lvl w:ilvl="0" w:tplc="09D44DA6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4" w15:restartNumberingAfterBreak="0">
    <w:nsid w:val="7D3A66D7"/>
    <w:multiLevelType w:val="hybridMultilevel"/>
    <w:tmpl w:val="4C1C5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B77CF"/>
    <w:multiLevelType w:val="hybridMultilevel"/>
    <w:tmpl w:val="66E258E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D8C3900"/>
    <w:multiLevelType w:val="multilevel"/>
    <w:tmpl w:val="F5A0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E12920"/>
    <w:multiLevelType w:val="multilevel"/>
    <w:tmpl w:val="D666A0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62049">
    <w:abstractNumId w:val="43"/>
  </w:num>
  <w:num w:numId="2" w16cid:durableId="847478520">
    <w:abstractNumId w:val="30"/>
  </w:num>
  <w:num w:numId="3" w16cid:durableId="872304542">
    <w:abstractNumId w:val="37"/>
  </w:num>
  <w:num w:numId="4" w16cid:durableId="234508798">
    <w:abstractNumId w:val="13"/>
  </w:num>
  <w:num w:numId="5" w16cid:durableId="13312723">
    <w:abstractNumId w:val="22"/>
  </w:num>
  <w:num w:numId="6" w16cid:durableId="1087383823">
    <w:abstractNumId w:val="42"/>
  </w:num>
  <w:num w:numId="7" w16cid:durableId="605499630">
    <w:abstractNumId w:val="40"/>
  </w:num>
  <w:num w:numId="8" w16cid:durableId="1068378741">
    <w:abstractNumId w:val="24"/>
  </w:num>
  <w:num w:numId="9" w16cid:durableId="1274748666">
    <w:abstractNumId w:val="5"/>
  </w:num>
  <w:num w:numId="10" w16cid:durableId="1428310677">
    <w:abstractNumId w:val="14"/>
  </w:num>
  <w:num w:numId="11" w16cid:durableId="1235314218">
    <w:abstractNumId w:val="7"/>
  </w:num>
  <w:num w:numId="12" w16cid:durableId="1797067508">
    <w:abstractNumId w:val="35"/>
  </w:num>
  <w:num w:numId="13" w16cid:durableId="1792626891">
    <w:abstractNumId w:val="10"/>
  </w:num>
  <w:num w:numId="14" w16cid:durableId="3359191">
    <w:abstractNumId w:val="16"/>
  </w:num>
  <w:num w:numId="15" w16cid:durableId="672878649">
    <w:abstractNumId w:val="28"/>
  </w:num>
  <w:num w:numId="16" w16cid:durableId="567233773">
    <w:abstractNumId w:val="18"/>
  </w:num>
  <w:num w:numId="17" w16cid:durableId="1594820306">
    <w:abstractNumId w:val="20"/>
  </w:num>
  <w:num w:numId="18" w16cid:durableId="280692178">
    <w:abstractNumId w:val="33"/>
  </w:num>
  <w:num w:numId="19" w16cid:durableId="1747916994">
    <w:abstractNumId w:val="27"/>
  </w:num>
  <w:num w:numId="20" w16cid:durableId="1439443916">
    <w:abstractNumId w:val="21"/>
  </w:num>
  <w:num w:numId="21" w16cid:durableId="1231887541">
    <w:abstractNumId w:val="0"/>
  </w:num>
  <w:num w:numId="22" w16cid:durableId="1581135598">
    <w:abstractNumId w:val="12"/>
  </w:num>
  <w:num w:numId="23" w16cid:durableId="1897007580">
    <w:abstractNumId w:val="29"/>
  </w:num>
  <w:num w:numId="24" w16cid:durableId="545725958">
    <w:abstractNumId w:val="8"/>
  </w:num>
  <w:num w:numId="25" w16cid:durableId="1753769053">
    <w:abstractNumId w:val="45"/>
  </w:num>
  <w:num w:numId="26" w16cid:durableId="257324520">
    <w:abstractNumId w:val="15"/>
  </w:num>
  <w:num w:numId="27" w16cid:durableId="458114840">
    <w:abstractNumId w:val="44"/>
  </w:num>
  <w:num w:numId="28" w16cid:durableId="605426184">
    <w:abstractNumId w:val="26"/>
  </w:num>
  <w:num w:numId="29" w16cid:durableId="1952084247">
    <w:abstractNumId w:val="41"/>
  </w:num>
  <w:num w:numId="30" w16cid:durableId="756631851">
    <w:abstractNumId w:val="25"/>
  </w:num>
  <w:num w:numId="31" w16cid:durableId="1158309263">
    <w:abstractNumId w:val="6"/>
  </w:num>
  <w:num w:numId="32" w16cid:durableId="1103719958">
    <w:abstractNumId w:val="23"/>
  </w:num>
  <w:num w:numId="33" w16cid:durableId="908072748">
    <w:abstractNumId w:val="17"/>
  </w:num>
  <w:num w:numId="34" w16cid:durableId="3287827">
    <w:abstractNumId w:val="11"/>
  </w:num>
  <w:num w:numId="35" w16cid:durableId="1739862758">
    <w:abstractNumId w:val="1"/>
  </w:num>
  <w:num w:numId="36" w16cid:durableId="1522164214">
    <w:abstractNumId w:val="4"/>
  </w:num>
  <w:num w:numId="37" w16cid:durableId="890186892">
    <w:abstractNumId w:val="32"/>
  </w:num>
  <w:num w:numId="38" w16cid:durableId="900868156">
    <w:abstractNumId w:val="34"/>
  </w:num>
  <w:num w:numId="39" w16cid:durableId="2130272129">
    <w:abstractNumId w:val="46"/>
  </w:num>
  <w:num w:numId="40" w16cid:durableId="727188996">
    <w:abstractNumId w:val="31"/>
  </w:num>
  <w:num w:numId="41" w16cid:durableId="1692336971">
    <w:abstractNumId w:val="36"/>
  </w:num>
  <w:num w:numId="42" w16cid:durableId="1041826170">
    <w:abstractNumId w:val="39"/>
  </w:num>
  <w:num w:numId="43" w16cid:durableId="621351593">
    <w:abstractNumId w:val="3"/>
  </w:num>
  <w:num w:numId="44" w16cid:durableId="348219746">
    <w:abstractNumId w:val="47"/>
  </w:num>
  <w:num w:numId="45" w16cid:durableId="52629347">
    <w:abstractNumId w:val="9"/>
  </w:num>
  <w:num w:numId="46" w16cid:durableId="1949770294">
    <w:abstractNumId w:val="2"/>
  </w:num>
  <w:num w:numId="47" w16cid:durableId="847446340">
    <w:abstractNumId w:val="19"/>
  </w:num>
  <w:num w:numId="48" w16cid:durableId="60014301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7F"/>
    <w:rsid w:val="00000E6E"/>
    <w:rsid w:val="00047D50"/>
    <w:rsid w:val="00070979"/>
    <w:rsid w:val="00077B56"/>
    <w:rsid w:val="000939D7"/>
    <w:rsid w:val="0009566B"/>
    <w:rsid w:val="00095C9F"/>
    <w:rsid w:val="00096AD8"/>
    <w:rsid w:val="000A5897"/>
    <w:rsid w:val="000D43A8"/>
    <w:rsid w:val="000F0FEC"/>
    <w:rsid w:val="000F5B88"/>
    <w:rsid w:val="00120E98"/>
    <w:rsid w:val="00130349"/>
    <w:rsid w:val="001525A6"/>
    <w:rsid w:val="0016507F"/>
    <w:rsid w:val="00171446"/>
    <w:rsid w:val="00177936"/>
    <w:rsid w:val="001A6359"/>
    <w:rsid w:val="001A78E2"/>
    <w:rsid w:val="001B03EA"/>
    <w:rsid w:val="001C4470"/>
    <w:rsid w:val="001E78C7"/>
    <w:rsid w:val="001F61A4"/>
    <w:rsid w:val="00206C22"/>
    <w:rsid w:val="00243F14"/>
    <w:rsid w:val="002539B6"/>
    <w:rsid w:val="0026197E"/>
    <w:rsid w:val="0028623B"/>
    <w:rsid w:val="00291C08"/>
    <w:rsid w:val="0029267F"/>
    <w:rsid w:val="00293E9D"/>
    <w:rsid w:val="00297CA3"/>
    <w:rsid w:val="002C0A44"/>
    <w:rsid w:val="002C1F42"/>
    <w:rsid w:val="00310E59"/>
    <w:rsid w:val="003356EF"/>
    <w:rsid w:val="00340B0E"/>
    <w:rsid w:val="0034703F"/>
    <w:rsid w:val="00347D26"/>
    <w:rsid w:val="00351DF5"/>
    <w:rsid w:val="003521E2"/>
    <w:rsid w:val="003807B9"/>
    <w:rsid w:val="003876C0"/>
    <w:rsid w:val="00395122"/>
    <w:rsid w:val="003D0380"/>
    <w:rsid w:val="003D71A2"/>
    <w:rsid w:val="003E2B6A"/>
    <w:rsid w:val="004232A5"/>
    <w:rsid w:val="00445A0E"/>
    <w:rsid w:val="004621B2"/>
    <w:rsid w:val="0046579A"/>
    <w:rsid w:val="00476703"/>
    <w:rsid w:val="00493A6B"/>
    <w:rsid w:val="004C148F"/>
    <w:rsid w:val="004D4D75"/>
    <w:rsid w:val="004F5D6F"/>
    <w:rsid w:val="005166BC"/>
    <w:rsid w:val="005274DB"/>
    <w:rsid w:val="005439C7"/>
    <w:rsid w:val="00570885"/>
    <w:rsid w:val="005910F4"/>
    <w:rsid w:val="005A26B8"/>
    <w:rsid w:val="005C49ED"/>
    <w:rsid w:val="005C75E3"/>
    <w:rsid w:val="005E7187"/>
    <w:rsid w:val="006040E6"/>
    <w:rsid w:val="00616AC3"/>
    <w:rsid w:val="00621B9B"/>
    <w:rsid w:val="0063228C"/>
    <w:rsid w:val="00633494"/>
    <w:rsid w:val="00647EEC"/>
    <w:rsid w:val="006544C8"/>
    <w:rsid w:val="00677583"/>
    <w:rsid w:val="006B058B"/>
    <w:rsid w:val="00731D50"/>
    <w:rsid w:val="007445B2"/>
    <w:rsid w:val="00753FD1"/>
    <w:rsid w:val="007A58C8"/>
    <w:rsid w:val="007E6268"/>
    <w:rsid w:val="00813C47"/>
    <w:rsid w:val="00817E3D"/>
    <w:rsid w:val="00836141"/>
    <w:rsid w:val="00841567"/>
    <w:rsid w:val="008613C3"/>
    <w:rsid w:val="00883B81"/>
    <w:rsid w:val="00896DCE"/>
    <w:rsid w:val="008A1159"/>
    <w:rsid w:val="008C47BB"/>
    <w:rsid w:val="008F3E36"/>
    <w:rsid w:val="008F5422"/>
    <w:rsid w:val="00903C35"/>
    <w:rsid w:val="009420ED"/>
    <w:rsid w:val="0095768D"/>
    <w:rsid w:val="009823B5"/>
    <w:rsid w:val="00997586"/>
    <w:rsid w:val="009B05AB"/>
    <w:rsid w:val="009C6697"/>
    <w:rsid w:val="009C6785"/>
    <w:rsid w:val="009D5BD5"/>
    <w:rsid w:val="009D71E0"/>
    <w:rsid w:val="009E7450"/>
    <w:rsid w:val="00A005E1"/>
    <w:rsid w:val="00A2225C"/>
    <w:rsid w:val="00A455F8"/>
    <w:rsid w:val="00A646D3"/>
    <w:rsid w:val="00A67390"/>
    <w:rsid w:val="00A76776"/>
    <w:rsid w:val="00AA3792"/>
    <w:rsid w:val="00AC75FA"/>
    <w:rsid w:val="00B33AAE"/>
    <w:rsid w:val="00B6027A"/>
    <w:rsid w:val="00B62510"/>
    <w:rsid w:val="00B71013"/>
    <w:rsid w:val="00B7340B"/>
    <w:rsid w:val="00B8154C"/>
    <w:rsid w:val="00BA2E02"/>
    <w:rsid w:val="00BC62B6"/>
    <w:rsid w:val="00BD0FA7"/>
    <w:rsid w:val="00BE204A"/>
    <w:rsid w:val="00BF5AD3"/>
    <w:rsid w:val="00C40815"/>
    <w:rsid w:val="00C428B5"/>
    <w:rsid w:val="00C432A8"/>
    <w:rsid w:val="00C852C6"/>
    <w:rsid w:val="00C869B6"/>
    <w:rsid w:val="00C968F1"/>
    <w:rsid w:val="00CA2187"/>
    <w:rsid w:val="00CE716D"/>
    <w:rsid w:val="00D02539"/>
    <w:rsid w:val="00D0422D"/>
    <w:rsid w:val="00D12D79"/>
    <w:rsid w:val="00D13386"/>
    <w:rsid w:val="00D213AB"/>
    <w:rsid w:val="00D23855"/>
    <w:rsid w:val="00D34FFC"/>
    <w:rsid w:val="00D54B7B"/>
    <w:rsid w:val="00D67AF7"/>
    <w:rsid w:val="00D77DF5"/>
    <w:rsid w:val="00D9498F"/>
    <w:rsid w:val="00D95A0E"/>
    <w:rsid w:val="00DC015E"/>
    <w:rsid w:val="00DE18AD"/>
    <w:rsid w:val="00DF0AF8"/>
    <w:rsid w:val="00E0728D"/>
    <w:rsid w:val="00E073E3"/>
    <w:rsid w:val="00E20F2F"/>
    <w:rsid w:val="00E25BC9"/>
    <w:rsid w:val="00E57D6D"/>
    <w:rsid w:val="00E6707F"/>
    <w:rsid w:val="00E760D3"/>
    <w:rsid w:val="00EB2281"/>
    <w:rsid w:val="00EC4F27"/>
    <w:rsid w:val="00EE0694"/>
    <w:rsid w:val="00F24C0D"/>
    <w:rsid w:val="00F458E5"/>
    <w:rsid w:val="00F47FD8"/>
    <w:rsid w:val="00F52708"/>
    <w:rsid w:val="00F756FC"/>
    <w:rsid w:val="00F85895"/>
    <w:rsid w:val="00F87F60"/>
    <w:rsid w:val="00F90B35"/>
    <w:rsid w:val="00FC1D19"/>
    <w:rsid w:val="00FD29C0"/>
    <w:rsid w:val="00FD2BED"/>
    <w:rsid w:val="00FD46DF"/>
    <w:rsid w:val="00FD48A9"/>
    <w:rsid w:val="00FD7B1A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64652"/>
  <w15:docId w15:val="{8C0C9261-0A70-4FF6-8EFF-006780C8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87"/>
  </w:style>
  <w:style w:type="paragraph" w:styleId="Nadpis1">
    <w:name w:val="heading 1"/>
    <w:basedOn w:val="Normln"/>
    <w:next w:val="Normln"/>
    <w:link w:val="Nadpis1Char"/>
    <w:uiPriority w:val="9"/>
    <w:qFormat/>
    <w:rsid w:val="003D71A2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ind w:left="432" w:hanging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E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character" w:styleId="Hypertextovodkaz">
    <w:name w:val="Hyperlink"/>
    <w:basedOn w:val="Standardnpsmoodstavce"/>
    <w:uiPriority w:val="99"/>
    <w:unhideWhenUsed/>
    <w:rsid w:val="007E6268"/>
    <w:rPr>
      <w:color w:val="006BBC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D71A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cs-CZ"/>
    </w:rPr>
  </w:style>
  <w:style w:type="paragraph" w:customStyle="1" w:styleId="Standard">
    <w:name w:val="Standard"/>
    <w:rsid w:val="003D71A2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color w:val="00000A"/>
      <w:kern w:val="3"/>
      <w:lang w:eastAsia="zh-CN"/>
    </w:rPr>
  </w:style>
  <w:style w:type="paragraph" w:styleId="Odstavecseseznamem">
    <w:name w:val="List Paragraph"/>
    <w:basedOn w:val="Normln"/>
    <w:uiPriority w:val="34"/>
    <w:qFormat/>
    <w:rsid w:val="003D71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8B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E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A5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58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58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8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8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5C35F-D5C2-42D8-9FBC-8A94AD7C7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0C04E-4B3A-43E5-A9C2-71AEDE244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1557</Words>
  <Characters>9189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Marek</dc:creator>
  <cp:lastModifiedBy>Hartmanová Jana</cp:lastModifiedBy>
  <cp:revision>3</cp:revision>
  <cp:lastPrinted>2021-03-12T14:06:00Z</cp:lastPrinted>
  <dcterms:created xsi:type="dcterms:W3CDTF">2026-05-07T08:32:00Z</dcterms:created>
  <dcterms:modified xsi:type="dcterms:W3CDTF">2026-05-07T08:36:00Z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